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15A68">
      <w:pPr>
        <w:keepNext w:val="0"/>
        <w:keepLines w:val="0"/>
        <w:pageBreakBefore w:val="0"/>
        <w:widowControl w:val="0"/>
        <w:kinsoku/>
        <w:wordWrap/>
        <w:overflowPunct/>
        <w:topLinePunct w:val="0"/>
        <w:autoSpaceDE/>
        <w:autoSpaceDN/>
        <w:bidi w:val="0"/>
        <w:adjustRightInd/>
        <w:snapToGrid/>
        <w:textAlignment w:val="auto"/>
        <w:rPr>
          <w:rFonts w:hint="default"/>
          <w:b/>
          <w:bCs/>
          <w:sz w:val="30"/>
          <w:szCs w:val="30"/>
          <w:lang w:val="en-US" w:eastAsia="zh-CN"/>
        </w:rPr>
      </w:pPr>
      <w:bookmarkStart w:id="0" w:name="_GoBack"/>
      <w:bookmarkEnd w:id="0"/>
      <w:r>
        <w:rPr>
          <w:rFonts w:hint="eastAsia" w:ascii="仿宋" w:hAnsi="仿宋" w:eastAsia="仿宋" w:cs="仿宋"/>
          <w:b/>
          <w:bCs/>
          <w:sz w:val="28"/>
          <w:szCs w:val="28"/>
          <w:lang w:val="en-US" w:eastAsia="zh-CN"/>
        </w:rPr>
        <w:t>附件一</w:t>
      </w:r>
    </w:p>
    <w:p w14:paraId="78E73E72">
      <w:pPr>
        <w:jc w:val="center"/>
        <w:rPr>
          <w:rFonts w:hint="default" w:eastAsiaTheme="minorEastAsia"/>
          <w:b/>
          <w:bCs/>
          <w:sz w:val="30"/>
          <w:szCs w:val="30"/>
          <w:lang w:val="en-US" w:eastAsia="zh-CN"/>
        </w:rPr>
      </w:pPr>
      <w:r>
        <w:rPr>
          <w:rFonts w:hint="eastAsia"/>
          <w:b/>
          <w:bCs/>
          <w:sz w:val="30"/>
          <w:szCs w:val="30"/>
          <w:lang w:val="en-US" w:eastAsia="zh-CN"/>
        </w:rPr>
        <w:t>关于向抚州市云智数字化促进中心有限公司转让相关知识产权的情况简介</w:t>
      </w:r>
    </w:p>
    <w:p w14:paraId="38A7E15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现</w:t>
      </w:r>
      <w:r>
        <w:rPr>
          <w:rFonts w:hint="eastAsia" w:ascii="仿宋" w:hAnsi="仿宋" w:eastAsia="仿宋" w:cs="仿宋"/>
          <w:sz w:val="28"/>
          <w:szCs w:val="28"/>
          <w:lang w:val="en-US" w:eastAsia="zh-CN"/>
        </w:rPr>
        <w:t>拟</w:t>
      </w:r>
      <w:r>
        <w:rPr>
          <w:rFonts w:hint="eastAsia" w:ascii="仿宋" w:hAnsi="仿宋" w:eastAsia="仿宋" w:cs="仿宋"/>
          <w:sz w:val="28"/>
          <w:szCs w:val="28"/>
        </w:rPr>
        <w:t>将</w:t>
      </w:r>
      <w:r>
        <w:rPr>
          <w:rFonts w:hint="eastAsia" w:ascii="仿宋" w:hAnsi="仿宋" w:eastAsia="仿宋" w:cs="仿宋"/>
          <w:sz w:val="28"/>
          <w:szCs w:val="28"/>
          <w:lang w:val="en-US" w:eastAsia="zh-CN"/>
        </w:rPr>
        <w:t>“一种基于K均值聚类的钢轨焊缝轮廓自动定位方法”、“一种轴承滚子表面缺陷检测方法、系统及装置”和“基于直线自动检测的可见光与激光传感器外部标定方法”发明专利</w:t>
      </w:r>
      <w:r>
        <w:rPr>
          <w:rFonts w:hint="eastAsia" w:ascii="仿宋" w:hAnsi="仿宋" w:eastAsia="仿宋" w:cs="仿宋"/>
          <w:sz w:val="28"/>
          <w:szCs w:val="28"/>
        </w:rPr>
        <w:t>归属权转入抚州市云智数字化促进中心有限公司以完成出资。</w:t>
      </w:r>
    </w:p>
    <w:p w14:paraId="42BD106B">
      <w:pPr>
        <w:rPr>
          <w:rFonts w:hint="eastAsia"/>
        </w:rPr>
      </w:pPr>
    </w:p>
    <w:tbl>
      <w:tblPr>
        <w:tblStyle w:val="3"/>
        <w:tblW w:w="8895"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2595"/>
        <w:gridCol w:w="5520"/>
      </w:tblGrid>
      <w:tr w14:paraId="3495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780" w:type="dxa"/>
            <w:vAlign w:val="center"/>
          </w:tcPr>
          <w:p w14:paraId="3E6E488F">
            <w:pPr>
              <w:jc w:val="center"/>
              <w:rPr>
                <w:rFonts w:hint="eastAsia" w:eastAsiaTheme="minorEastAsia"/>
                <w:vertAlign w:val="baseline"/>
                <w:lang w:val="en-US" w:eastAsia="zh-CN"/>
              </w:rPr>
            </w:pPr>
            <w:r>
              <w:rPr>
                <w:rFonts w:hint="eastAsia"/>
                <w:vertAlign w:val="baseline"/>
                <w:lang w:val="en-US" w:eastAsia="zh-CN"/>
              </w:rPr>
              <w:t>序号</w:t>
            </w:r>
          </w:p>
        </w:tc>
        <w:tc>
          <w:tcPr>
            <w:tcW w:w="2595" w:type="dxa"/>
            <w:vAlign w:val="center"/>
          </w:tcPr>
          <w:p w14:paraId="12313BCA">
            <w:pPr>
              <w:jc w:val="center"/>
              <w:rPr>
                <w:rFonts w:hint="eastAsia" w:eastAsiaTheme="minorEastAsia"/>
                <w:vertAlign w:val="baseline"/>
                <w:lang w:val="en-US" w:eastAsia="zh-CN"/>
              </w:rPr>
            </w:pPr>
            <w:r>
              <w:rPr>
                <w:rFonts w:hint="eastAsia"/>
                <w:vertAlign w:val="baseline"/>
                <w:lang w:val="en-US" w:eastAsia="zh-CN"/>
              </w:rPr>
              <w:t>专利号</w:t>
            </w:r>
          </w:p>
        </w:tc>
        <w:tc>
          <w:tcPr>
            <w:tcW w:w="5520" w:type="dxa"/>
            <w:vAlign w:val="center"/>
          </w:tcPr>
          <w:p w14:paraId="0CA0D717">
            <w:pPr>
              <w:jc w:val="center"/>
              <w:rPr>
                <w:rFonts w:hint="eastAsia"/>
                <w:vertAlign w:val="baseline"/>
              </w:rPr>
            </w:pPr>
            <w:r>
              <w:rPr>
                <w:rFonts w:hint="eastAsia"/>
                <w:vertAlign w:val="baseline"/>
                <w:lang w:val="en-US" w:eastAsia="zh-CN"/>
              </w:rPr>
              <w:t>专利名称</w:t>
            </w:r>
          </w:p>
        </w:tc>
      </w:tr>
      <w:tr w14:paraId="2E39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780" w:type="dxa"/>
            <w:vAlign w:val="center"/>
          </w:tcPr>
          <w:p w14:paraId="1E5F6DCA">
            <w:pPr>
              <w:jc w:val="center"/>
              <w:rPr>
                <w:rFonts w:hint="eastAsia" w:eastAsiaTheme="minorEastAsia"/>
                <w:vertAlign w:val="baseline"/>
                <w:lang w:val="en-US" w:eastAsia="zh-CN"/>
              </w:rPr>
            </w:pPr>
            <w:r>
              <w:rPr>
                <w:rFonts w:hint="eastAsia"/>
                <w:vertAlign w:val="baseline"/>
                <w:lang w:val="en-US" w:eastAsia="zh-CN"/>
              </w:rPr>
              <w:t>1</w:t>
            </w:r>
          </w:p>
        </w:tc>
        <w:tc>
          <w:tcPr>
            <w:tcW w:w="2595" w:type="dxa"/>
            <w:vAlign w:val="center"/>
          </w:tcPr>
          <w:p w14:paraId="7F80FD67">
            <w:pPr>
              <w:rPr>
                <w:rFonts w:hint="default" w:ascii="仿宋" w:hAnsi="仿宋" w:eastAsia="仿宋" w:cs="仿宋"/>
                <w:sz w:val="24"/>
                <w:szCs w:val="24"/>
                <w:lang w:val="en-US" w:eastAsia="zh-CN"/>
              </w:rPr>
            </w:pPr>
            <w:r>
              <w:rPr>
                <w:rFonts w:hint="eastAsia" w:ascii="仿宋" w:hAnsi="仿宋" w:eastAsia="仿宋" w:cs="仿宋"/>
                <w:sz w:val="24"/>
                <w:szCs w:val="24"/>
              </w:rPr>
              <w:t>ZL 201910265242.6</w:t>
            </w:r>
          </w:p>
        </w:tc>
        <w:tc>
          <w:tcPr>
            <w:tcW w:w="5520" w:type="dxa"/>
            <w:vAlign w:val="center"/>
          </w:tcPr>
          <w:p w14:paraId="699F68CD">
            <w:pPr>
              <w:rPr>
                <w:rFonts w:hint="eastAsia" w:ascii="仿宋" w:hAnsi="仿宋" w:eastAsia="仿宋" w:cs="仿宋"/>
                <w:sz w:val="24"/>
                <w:szCs w:val="24"/>
              </w:rPr>
            </w:pPr>
            <w:r>
              <w:rPr>
                <w:rFonts w:hint="eastAsia" w:ascii="仿宋" w:hAnsi="仿宋" w:eastAsia="仿宋" w:cs="仿宋"/>
                <w:sz w:val="24"/>
                <w:szCs w:val="24"/>
              </w:rPr>
              <w:t>一种基于K均值聚类的钢轨焊缝轮廓自动定位方法</w:t>
            </w:r>
          </w:p>
        </w:tc>
      </w:tr>
      <w:tr w14:paraId="607F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80" w:type="dxa"/>
            <w:vAlign w:val="center"/>
          </w:tcPr>
          <w:p w14:paraId="6001B866">
            <w:pPr>
              <w:jc w:val="center"/>
              <w:rPr>
                <w:rFonts w:hint="eastAsia" w:eastAsiaTheme="minorEastAsia"/>
                <w:vertAlign w:val="baseline"/>
                <w:lang w:val="en-US" w:eastAsia="zh-CN"/>
              </w:rPr>
            </w:pPr>
            <w:r>
              <w:rPr>
                <w:rFonts w:hint="eastAsia"/>
                <w:vertAlign w:val="baseline"/>
                <w:lang w:val="en-US" w:eastAsia="zh-CN"/>
              </w:rPr>
              <w:t>2</w:t>
            </w:r>
          </w:p>
        </w:tc>
        <w:tc>
          <w:tcPr>
            <w:tcW w:w="2595" w:type="dxa"/>
            <w:vAlign w:val="center"/>
          </w:tcPr>
          <w:p w14:paraId="30FA13AC">
            <w:pPr>
              <w:rPr>
                <w:rFonts w:hint="eastAsia" w:ascii="仿宋" w:hAnsi="仿宋" w:eastAsia="仿宋" w:cs="仿宋"/>
                <w:sz w:val="24"/>
                <w:szCs w:val="24"/>
              </w:rPr>
            </w:pPr>
            <w:r>
              <w:rPr>
                <w:rFonts w:hint="eastAsia" w:ascii="仿宋" w:hAnsi="仿宋" w:eastAsia="仿宋" w:cs="仿宋"/>
                <w:sz w:val="24"/>
                <w:szCs w:val="24"/>
              </w:rPr>
              <w:t>ZL</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201810396818.8</w:t>
            </w:r>
          </w:p>
        </w:tc>
        <w:tc>
          <w:tcPr>
            <w:tcW w:w="5520" w:type="dxa"/>
            <w:vAlign w:val="center"/>
          </w:tcPr>
          <w:p w14:paraId="7F57C730">
            <w:pPr>
              <w:rPr>
                <w:rFonts w:hint="eastAsia" w:ascii="仿宋" w:hAnsi="仿宋" w:eastAsia="仿宋" w:cs="仿宋"/>
                <w:sz w:val="24"/>
                <w:szCs w:val="24"/>
              </w:rPr>
            </w:pPr>
            <w:r>
              <w:rPr>
                <w:rFonts w:hint="eastAsia" w:ascii="仿宋" w:hAnsi="仿宋" w:eastAsia="仿宋" w:cs="仿宋"/>
                <w:sz w:val="24"/>
                <w:szCs w:val="24"/>
              </w:rPr>
              <w:t>一种轴承滚子表面缺陷检测方法、系统及装置</w:t>
            </w:r>
          </w:p>
        </w:tc>
      </w:tr>
      <w:tr w14:paraId="26FC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80" w:type="dxa"/>
            <w:vAlign w:val="center"/>
          </w:tcPr>
          <w:p w14:paraId="7AD49671">
            <w:pPr>
              <w:jc w:val="center"/>
              <w:rPr>
                <w:rFonts w:hint="eastAsia" w:eastAsiaTheme="minorEastAsia"/>
                <w:vertAlign w:val="baseline"/>
                <w:lang w:val="en-US" w:eastAsia="zh-CN"/>
              </w:rPr>
            </w:pPr>
            <w:r>
              <w:rPr>
                <w:rFonts w:hint="eastAsia"/>
                <w:vertAlign w:val="baseline"/>
                <w:lang w:val="en-US" w:eastAsia="zh-CN"/>
              </w:rPr>
              <w:t>3</w:t>
            </w:r>
          </w:p>
        </w:tc>
        <w:tc>
          <w:tcPr>
            <w:tcW w:w="2595" w:type="dxa"/>
            <w:vAlign w:val="center"/>
          </w:tcPr>
          <w:p w14:paraId="557A2814">
            <w:pPr>
              <w:rPr>
                <w:rFonts w:hint="eastAsia" w:ascii="仿宋" w:hAnsi="仿宋" w:eastAsia="仿宋" w:cs="仿宋"/>
                <w:sz w:val="24"/>
                <w:szCs w:val="24"/>
              </w:rPr>
            </w:pPr>
            <w:r>
              <w:rPr>
                <w:rFonts w:hint="eastAsia" w:ascii="仿宋" w:hAnsi="仿宋" w:eastAsia="仿宋" w:cs="仿宋"/>
                <w:sz w:val="24"/>
                <w:szCs w:val="24"/>
              </w:rPr>
              <w:t>ZL</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201610392801.6</w:t>
            </w:r>
          </w:p>
        </w:tc>
        <w:tc>
          <w:tcPr>
            <w:tcW w:w="5520" w:type="dxa"/>
            <w:vAlign w:val="center"/>
          </w:tcPr>
          <w:p w14:paraId="20FA1DAC">
            <w:pPr>
              <w:rPr>
                <w:rFonts w:hint="eastAsia" w:ascii="仿宋" w:hAnsi="仿宋" w:eastAsia="仿宋" w:cs="仿宋"/>
                <w:sz w:val="24"/>
                <w:szCs w:val="24"/>
              </w:rPr>
            </w:pPr>
            <w:r>
              <w:rPr>
                <w:rFonts w:hint="eastAsia" w:ascii="仿宋" w:hAnsi="仿宋" w:eastAsia="仿宋" w:cs="仿宋"/>
                <w:sz w:val="24"/>
                <w:szCs w:val="24"/>
              </w:rPr>
              <w:t>基于直线自动检测的可见光与激光传感器外部标定方法</w:t>
            </w:r>
          </w:p>
        </w:tc>
      </w:tr>
    </w:tbl>
    <w:p w14:paraId="4989806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p>
    <w:p w14:paraId="7AD2E76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rPr>
      </w:pPr>
      <w:r>
        <w:rPr>
          <w:rFonts w:hint="eastAsia" w:ascii="仿宋" w:hAnsi="仿宋" w:eastAsia="仿宋" w:cs="仿宋"/>
          <w:sz w:val="28"/>
          <w:szCs w:val="28"/>
          <w:lang w:val="en-US" w:eastAsia="zh-CN"/>
        </w:rPr>
        <w:t>以上专利已经由中部知光（北京）资产评估有限公司完成法定评估业务资产评估报告，报告编码“1111060010202300050”，报告文号“中部知光评报字【2023】1011号”，报告评估以上三项发明专利的市场价值为人民币121.31万元，拟作价为120万元（技术入股）出资入股</w:t>
      </w:r>
      <w:r>
        <w:rPr>
          <w:rFonts w:hint="eastAsia" w:ascii="仿宋" w:hAnsi="仿宋" w:eastAsia="仿宋" w:cs="仿宋"/>
          <w:sz w:val="28"/>
          <w:szCs w:val="28"/>
        </w:rPr>
        <w:t>抚州市云智数字化促进中心有限公司</w:t>
      </w:r>
      <w:r>
        <w:rPr>
          <w:rFonts w:hint="eastAsia" w:ascii="仿宋" w:hAnsi="仿宋" w:eastAsia="仿宋" w:cs="仿宋"/>
          <w:sz w:val="28"/>
          <w:szCs w:val="28"/>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E20867"/>
    <w:rsid w:val="00695731"/>
    <w:rsid w:val="0B103C89"/>
    <w:rsid w:val="108C4B27"/>
    <w:rsid w:val="2F6B1FE9"/>
    <w:rsid w:val="34060D2A"/>
    <w:rsid w:val="39405C82"/>
    <w:rsid w:val="400A259E"/>
    <w:rsid w:val="452518F6"/>
    <w:rsid w:val="4F30013F"/>
    <w:rsid w:val="5531145B"/>
    <w:rsid w:val="5DE97893"/>
    <w:rsid w:val="672A48A0"/>
    <w:rsid w:val="74E20867"/>
    <w:rsid w:val="78B27A60"/>
    <w:rsid w:val="7A83220F"/>
    <w:rsid w:val="7D964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555</Words>
  <Characters>657</Characters>
  <Lines>0</Lines>
  <Paragraphs>0</Paragraphs>
  <TotalTime>0</TotalTime>
  <ScaleCrop>false</ScaleCrop>
  <LinksUpToDate>false</LinksUpToDate>
  <CharactersWithSpaces>712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2024-11-25T03:24:00Z</dcterms:created>
  <dc:creator>kevin</dc:creator>
  <cp:lastModifiedBy>消失的记忆</cp:lastModifiedBy>
  <dcterms:modified xsi:type="dcterms:W3CDTF">2024-11-26T01:49:02Z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38EAE3126CF04D6D9B08B73ECB4C7720_13</vt:lpwstr>
  </property>
</Properties>
</file>