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ACCE0" w14:textId="52899B36" w:rsidR="00DC0676" w:rsidRPr="00DC0676" w:rsidRDefault="00DC0676" w:rsidP="00DC0676">
      <w:pPr>
        <w:jc w:val="center"/>
        <w:rPr>
          <w:rFonts w:ascii="黑体" w:eastAsia="黑体" w:hAnsi="黑体"/>
          <w:b/>
          <w:bCs/>
          <w:sz w:val="32"/>
          <w:szCs w:val="32"/>
        </w:rPr>
      </w:pPr>
      <w:bookmarkStart w:id="0" w:name="_GoBack"/>
      <w:bookmarkEnd w:id="0"/>
      <w:r w:rsidRPr="00DC0676">
        <w:rPr>
          <w:rFonts w:ascii="黑体" w:eastAsia="黑体" w:hAnsi="黑体" w:hint="eastAsia"/>
          <w:b/>
          <w:bCs/>
          <w:sz w:val="32"/>
          <w:szCs w:val="32"/>
        </w:rPr>
        <w:t>江西国政招标咨询有限公司关于江西昌航资产经营管理有限公司2026年商业街西边（A3-A7栋北面）及学生服务三部对外出租项目</w:t>
      </w:r>
      <w:r>
        <w:rPr>
          <w:rFonts w:ascii="黑体" w:eastAsia="黑体" w:hAnsi="黑体" w:hint="eastAsia"/>
          <w:b/>
          <w:bCs/>
          <w:sz w:val="32"/>
          <w:szCs w:val="32"/>
        </w:rPr>
        <w:t>（</w:t>
      </w:r>
      <w:r w:rsidRPr="00DC0676">
        <w:rPr>
          <w:rFonts w:ascii="黑体" w:eastAsia="黑体" w:hAnsi="黑体" w:hint="eastAsia"/>
          <w:b/>
          <w:bCs/>
          <w:sz w:val="32"/>
          <w:szCs w:val="32"/>
        </w:rPr>
        <w:t>招标编号：JXGZ2026-10-CH0201</w:t>
      </w:r>
      <w:r>
        <w:rPr>
          <w:rFonts w:ascii="黑体" w:eastAsia="黑体" w:hAnsi="黑体" w:hint="eastAsia"/>
          <w:b/>
          <w:bCs/>
          <w:sz w:val="32"/>
          <w:szCs w:val="32"/>
        </w:rPr>
        <w:t>）</w:t>
      </w:r>
      <w:r w:rsidRPr="00DC0676">
        <w:rPr>
          <w:rFonts w:ascii="黑体" w:eastAsia="黑体" w:hAnsi="黑体" w:hint="eastAsia"/>
          <w:b/>
          <w:bCs/>
          <w:sz w:val="32"/>
          <w:szCs w:val="32"/>
        </w:rPr>
        <w:t>公开招标公告</w:t>
      </w:r>
    </w:p>
    <w:p w14:paraId="675DD953" w14:textId="77777777" w:rsidR="00DC0676" w:rsidRDefault="00DC0676"/>
    <w:p w14:paraId="7AAA3892" w14:textId="77777777" w:rsidR="00DC0676" w:rsidRPr="00DE3194" w:rsidRDefault="00DC0676" w:rsidP="00DC0676">
      <w:pPr>
        <w:tabs>
          <w:tab w:val="left" w:pos="825"/>
          <w:tab w:val="center" w:pos="4426"/>
        </w:tabs>
        <w:adjustRightInd w:val="0"/>
        <w:snapToGrid w:val="0"/>
        <w:spacing w:line="520" w:lineRule="exact"/>
        <w:ind w:firstLine="567"/>
        <w:rPr>
          <w:rFonts w:ascii="宋体" w:hAnsi="宋体"/>
          <w:sz w:val="24"/>
          <w:szCs w:val="24"/>
        </w:rPr>
      </w:pPr>
      <w:bookmarkStart w:id="1" w:name="_Toc377982315"/>
      <w:bookmarkStart w:id="2" w:name="_Hlt510342998"/>
      <w:bookmarkStart w:id="3" w:name="_Toc147282122"/>
      <w:bookmarkStart w:id="4" w:name="_Hlt510343011"/>
      <w:r w:rsidRPr="00DE3194">
        <w:rPr>
          <w:rFonts w:ascii="宋体" w:hAnsi="宋体" w:hint="eastAsia"/>
          <w:kern w:val="0"/>
          <w:sz w:val="24"/>
          <w:szCs w:val="24"/>
        </w:rPr>
        <w:t>江西国政招标咨询有限公司受江西昌航资产经营管理有限公司的委托，就</w:t>
      </w:r>
      <w:bookmarkStart w:id="5" w:name="_Hlk243318754"/>
      <w:r w:rsidRPr="00DE3194">
        <w:rPr>
          <w:rFonts w:ascii="宋体" w:hAnsi="宋体" w:hint="eastAsia"/>
          <w:kern w:val="0"/>
          <w:sz w:val="24"/>
          <w:szCs w:val="24"/>
        </w:rPr>
        <w:t>江西昌航资产经营管理有限公司2026年</w:t>
      </w:r>
      <w:bookmarkStart w:id="6" w:name="_Hlk243318728"/>
      <w:r w:rsidRPr="00DE3194">
        <w:rPr>
          <w:rFonts w:ascii="宋体" w:hAnsi="宋体" w:hint="eastAsia"/>
          <w:kern w:val="0"/>
          <w:sz w:val="24"/>
          <w:szCs w:val="24"/>
        </w:rPr>
        <w:t>商业街西边（A3-A7栋北面）及学生服务三部</w:t>
      </w:r>
      <w:bookmarkEnd w:id="6"/>
      <w:r w:rsidRPr="00DE3194">
        <w:rPr>
          <w:rFonts w:ascii="宋体" w:hAnsi="宋体" w:hint="eastAsia"/>
          <w:kern w:val="0"/>
          <w:sz w:val="24"/>
          <w:szCs w:val="24"/>
        </w:rPr>
        <w:t>对外出租项目</w:t>
      </w:r>
      <w:bookmarkEnd w:id="5"/>
      <w:r w:rsidRPr="00DE3194">
        <w:rPr>
          <w:rFonts w:ascii="宋体" w:hAnsi="宋体" w:hint="eastAsia"/>
          <w:kern w:val="0"/>
          <w:sz w:val="24"/>
          <w:szCs w:val="24"/>
        </w:rPr>
        <w:t>进行公开招标，欢迎信誉好、业绩优良且符合资格条件的供应商报名参加。</w:t>
      </w:r>
    </w:p>
    <w:p w14:paraId="6F49289B" w14:textId="77777777" w:rsidR="00DC0676" w:rsidRPr="00DE3194" w:rsidRDefault="00DC0676" w:rsidP="00DC0676">
      <w:pPr>
        <w:pStyle w:val="Style154"/>
        <w:autoSpaceDE w:val="0"/>
        <w:autoSpaceDN w:val="0"/>
        <w:adjustRightInd w:val="0"/>
        <w:snapToGrid w:val="0"/>
        <w:spacing w:line="520" w:lineRule="exact"/>
        <w:ind w:firstLine="482"/>
        <w:rPr>
          <w:rFonts w:ascii="宋体" w:eastAsia="宋体" w:hAnsi="宋体" w:cs="宋体"/>
          <w:sz w:val="24"/>
          <w:szCs w:val="24"/>
        </w:rPr>
      </w:pPr>
      <w:r w:rsidRPr="00DE3194">
        <w:rPr>
          <w:rFonts w:ascii="宋体" w:eastAsia="宋体" w:hAnsi="宋体" w:cs="宋体" w:hint="eastAsia"/>
          <w:b/>
          <w:sz w:val="24"/>
          <w:szCs w:val="24"/>
        </w:rPr>
        <w:t>一、项目名称</w:t>
      </w:r>
      <w:r w:rsidRPr="00DE3194">
        <w:rPr>
          <w:rFonts w:ascii="宋体" w:eastAsia="宋体" w:hAnsi="宋体" w:hint="eastAsia"/>
          <w:sz w:val="24"/>
          <w:szCs w:val="24"/>
        </w:rPr>
        <w:t>：</w:t>
      </w:r>
      <w:bookmarkStart w:id="7" w:name="_Hlk243317846"/>
      <w:r w:rsidRPr="00DE3194">
        <w:rPr>
          <w:rFonts w:ascii="宋体" w:eastAsia="宋体" w:hAnsi="宋体" w:hint="eastAsia"/>
          <w:sz w:val="24"/>
          <w:szCs w:val="24"/>
        </w:rPr>
        <w:t>江西昌航资产经营管理有限公司2026年商业街西边（A3-A7栋北面）及学生服务三部对外出租项目</w:t>
      </w:r>
      <w:bookmarkEnd w:id="7"/>
    </w:p>
    <w:p w14:paraId="64A7ADFB" w14:textId="77777777" w:rsidR="00DC0676" w:rsidRPr="00DE3194" w:rsidRDefault="00DC0676" w:rsidP="00DC0676">
      <w:pPr>
        <w:pStyle w:val="Style154"/>
        <w:autoSpaceDE w:val="0"/>
        <w:autoSpaceDN w:val="0"/>
        <w:adjustRightInd w:val="0"/>
        <w:snapToGrid w:val="0"/>
        <w:spacing w:line="520" w:lineRule="exact"/>
        <w:ind w:left="-2" w:firstLine="482"/>
        <w:rPr>
          <w:rFonts w:ascii="宋体" w:eastAsia="宋体" w:hAnsi="宋体" w:cs="宋体"/>
          <w:sz w:val="24"/>
          <w:szCs w:val="24"/>
        </w:rPr>
      </w:pPr>
      <w:r w:rsidRPr="00DE3194">
        <w:rPr>
          <w:rFonts w:ascii="宋体" w:eastAsia="宋体" w:hAnsi="宋体" w:cs="宋体" w:hint="eastAsia"/>
          <w:b/>
          <w:sz w:val="24"/>
          <w:szCs w:val="24"/>
        </w:rPr>
        <w:t>二、招标编号：</w:t>
      </w:r>
      <w:r w:rsidRPr="00DE3194">
        <w:rPr>
          <w:rFonts w:ascii="宋体" w:eastAsia="宋体" w:hAnsi="宋体" w:hint="eastAsia"/>
          <w:sz w:val="24"/>
          <w:szCs w:val="24"/>
        </w:rPr>
        <w:t xml:space="preserve">JXGZ2026-10-CH0201   </w:t>
      </w:r>
    </w:p>
    <w:p w14:paraId="0FCA50C6" w14:textId="77777777" w:rsidR="00DC0676" w:rsidRPr="00DE3194" w:rsidRDefault="00DC0676" w:rsidP="00DC0676">
      <w:pPr>
        <w:pStyle w:val="Style154"/>
        <w:autoSpaceDE w:val="0"/>
        <w:autoSpaceDN w:val="0"/>
        <w:adjustRightInd w:val="0"/>
        <w:snapToGrid w:val="0"/>
        <w:spacing w:line="520" w:lineRule="exact"/>
        <w:ind w:left="-2" w:firstLine="482"/>
        <w:rPr>
          <w:rFonts w:ascii="宋体" w:eastAsia="宋体" w:hAnsi="宋体" w:cs="宋体"/>
          <w:b/>
          <w:sz w:val="24"/>
          <w:szCs w:val="24"/>
        </w:rPr>
      </w:pPr>
      <w:r w:rsidRPr="00DE3194">
        <w:rPr>
          <w:rFonts w:ascii="宋体" w:eastAsia="宋体" w:hAnsi="宋体" w:cs="宋体" w:hint="eastAsia"/>
          <w:b/>
          <w:sz w:val="24"/>
          <w:szCs w:val="24"/>
        </w:rPr>
        <w:t>三、招标项目概况</w:t>
      </w:r>
    </w:p>
    <w:tbl>
      <w:tblPr>
        <w:tblW w:w="5185" w:type="pct"/>
        <w:jc w:val="center"/>
        <w:tblLayout w:type="fixed"/>
        <w:tblLook w:val="04A0" w:firstRow="1" w:lastRow="0" w:firstColumn="1" w:lastColumn="0" w:noHBand="0" w:noVBand="1"/>
      </w:tblPr>
      <w:tblGrid>
        <w:gridCol w:w="1207"/>
        <w:gridCol w:w="633"/>
        <w:gridCol w:w="712"/>
        <w:gridCol w:w="989"/>
        <w:gridCol w:w="1133"/>
        <w:gridCol w:w="712"/>
        <w:gridCol w:w="1131"/>
        <w:gridCol w:w="2833"/>
      </w:tblGrid>
      <w:tr w:rsidR="00DC0676" w:rsidRPr="00DE3194" w14:paraId="3628293B" w14:textId="77777777" w:rsidTr="00E829C4">
        <w:trPr>
          <w:trHeight w:val="338"/>
          <w:jc w:val="center"/>
        </w:trPr>
        <w:tc>
          <w:tcPr>
            <w:tcW w:w="645" w:type="pct"/>
            <w:tcBorders>
              <w:top w:val="single" w:sz="4" w:space="0" w:color="000000"/>
              <w:left w:val="single" w:sz="4" w:space="0" w:color="000000"/>
              <w:bottom w:val="single" w:sz="4" w:space="0" w:color="auto"/>
              <w:right w:val="single" w:sz="4" w:space="0" w:color="000000"/>
            </w:tcBorders>
            <w:vAlign w:val="center"/>
          </w:tcPr>
          <w:p w14:paraId="5F89868F" w14:textId="77777777" w:rsidR="00DC0676" w:rsidRPr="00DE3194" w:rsidRDefault="00DC0676" w:rsidP="00E829C4">
            <w:pPr>
              <w:widowControl/>
              <w:spacing w:line="440" w:lineRule="exact"/>
              <w:jc w:val="center"/>
              <w:textAlignment w:val="center"/>
              <w:rPr>
                <w:rFonts w:ascii="宋体"/>
                <w:b/>
                <w:bCs/>
                <w:sz w:val="24"/>
                <w:szCs w:val="24"/>
                <w:lang w:bidi="ar"/>
              </w:rPr>
            </w:pPr>
            <w:bookmarkStart w:id="8" w:name="_Hlk236388159"/>
            <w:r w:rsidRPr="00DE3194">
              <w:rPr>
                <w:rFonts w:ascii="宋体" w:hint="eastAsia"/>
                <w:b/>
                <w:bCs/>
                <w:sz w:val="24"/>
                <w:szCs w:val="24"/>
                <w:lang w:bidi="ar"/>
              </w:rPr>
              <w:t>标的</w:t>
            </w:r>
          </w:p>
        </w:tc>
        <w:tc>
          <w:tcPr>
            <w:tcW w:w="338" w:type="pct"/>
            <w:tcBorders>
              <w:top w:val="single" w:sz="4" w:space="0" w:color="000000"/>
              <w:left w:val="single" w:sz="4" w:space="0" w:color="000000"/>
              <w:bottom w:val="single" w:sz="4" w:space="0" w:color="000000"/>
              <w:right w:val="single" w:sz="4" w:space="0" w:color="000000"/>
            </w:tcBorders>
            <w:vAlign w:val="center"/>
          </w:tcPr>
          <w:p w14:paraId="39FBF27E" w14:textId="77777777" w:rsidR="00DC0676" w:rsidRPr="00DE3194" w:rsidRDefault="00DC0676" w:rsidP="00E829C4">
            <w:pPr>
              <w:widowControl/>
              <w:spacing w:line="440" w:lineRule="exact"/>
              <w:ind w:leftChars="-88" w:left="-185" w:rightChars="-49" w:right="-103"/>
              <w:jc w:val="center"/>
              <w:textAlignment w:val="center"/>
              <w:rPr>
                <w:rFonts w:ascii="宋体"/>
                <w:b/>
                <w:bCs/>
                <w:sz w:val="24"/>
                <w:szCs w:val="24"/>
              </w:rPr>
            </w:pPr>
            <w:r w:rsidRPr="00DE3194">
              <w:rPr>
                <w:rFonts w:ascii="宋体" w:hint="eastAsia"/>
                <w:b/>
                <w:bCs/>
                <w:sz w:val="24"/>
                <w:szCs w:val="24"/>
                <w:lang w:bidi="ar"/>
              </w:rPr>
              <w:t>序号</w:t>
            </w:r>
          </w:p>
        </w:tc>
        <w:tc>
          <w:tcPr>
            <w:tcW w:w="381" w:type="pct"/>
            <w:tcBorders>
              <w:top w:val="single" w:sz="4" w:space="0" w:color="000000"/>
              <w:left w:val="single" w:sz="4" w:space="0" w:color="000000"/>
              <w:bottom w:val="single" w:sz="4" w:space="0" w:color="000000"/>
              <w:right w:val="single" w:sz="4" w:space="0" w:color="000000"/>
            </w:tcBorders>
            <w:vAlign w:val="center"/>
          </w:tcPr>
          <w:p w14:paraId="11929DC0" w14:textId="77777777" w:rsidR="00DC0676" w:rsidRPr="00DE3194" w:rsidRDefault="00DC0676" w:rsidP="00E829C4">
            <w:pPr>
              <w:widowControl/>
              <w:spacing w:line="440" w:lineRule="exact"/>
              <w:jc w:val="center"/>
              <w:textAlignment w:val="center"/>
              <w:rPr>
                <w:rFonts w:ascii="宋体"/>
                <w:b/>
                <w:bCs/>
                <w:sz w:val="24"/>
                <w:szCs w:val="24"/>
              </w:rPr>
            </w:pPr>
            <w:r w:rsidRPr="00DE3194">
              <w:rPr>
                <w:rFonts w:ascii="宋体" w:hint="eastAsia"/>
                <w:b/>
                <w:bCs/>
                <w:sz w:val="24"/>
                <w:szCs w:val="24"/>
                <w:lang w:bidi="ar"/>
              </w:rPr>
              <w:t>楼层</w:t>
            </w:r>
          </w:p>
        </w:tc>
        <w:tc>
          <w:tcPr>
            <w:tcW w:w="529" w:type="pct"/>
            <w:tcBorders>
              <w:top w:val="single" w:sz="4" w:space="0" w:color="000000"/>
              <w:left w:val="single" w:sz="4" w:space="0" w:color="000000"/>
              <w:bottom w:val="single" w:sz="4" w:space="0" w:color="000000"/>
              <w:right w:val="single" w:sz="4" w:space="0" w:color="000000"/>
            </w:tcBorders>
            <w:vAlign w:val="center"/>
          </w:tcPr>
          <w:p w14:paraId="40BA7749" w14:textId="77777777" w:rsidR="00DC0676" w:rsidRPr="00DE3194" w:rsidRDefault="00DC0676" w:rsidP="00E829C4">
            <w:pPr>
              <w:widowControl/>
              <w:spacing w:line="320" w:lineRule="exact"/>
              <w:jc w:val="center"/>
              <w:textAlignment w:val="center"/>
              <w:rPr>
                <w:rFonts w:ascii="宋体"/>
                <w:b/>
                <w:bCs/>
                <w:sz w:val="24"/>
                <w:szCs w:val="24"/>
              </w:rPr>
            </w:pPr>
            <w:r w:rsidRPr="00DE3194">
              <w:rPr>
                <w:rFonts w:ascii="宋体" w:hint="eastAsia"/>
                <w:b/>
                <w:bCs/>
                <w:sz w:val="24"/>
                <w:szCs w:val="24"/>
                <w:lang w:bidi="ar"/>
              </w:rPr>
              <w:t>面积（</w:t>
            </w:r>
            <w:r w:rsidRPr="00DE3194">
              <w:rPr>
                <w:rStyle w:val="font01"/>
                <w:b/>
                <w:bCs/>
                <w:sz w:val="24"/>
                <w:szCs w:val="24"/>
                <w:lang w:bidi="ar"/>
              </w:rPr>
              <w:t>㎡</w:t>
            </w:r>
            <w:r w:rsidRPr="00DE3194">
              <w:rPr>
                <w:rFonts w:ascii="宋体" w:hint="eastAsia"/>
                <w:b/>
                <w:bCs/>
                <w:sz w:val="24"/>
                <w:szCs w:val="24"/>
                <w:lang w:bidi="ar"/>
              </w:rPr>
              <w:t>）</w:t>
            </w:r>
          </w:p>
        </w:tc>
        <w:tc>
          <w:tcPr>
            <w:tcW w:w="606" w:type="pct"/>
            <w:tcBorders>
              <w:top w:val="single" w:sz="4" w:space="0" w:color="000000"/>
              <w:left w:val="single" w:sz="4" w:space="0" w:color="000000"/>
              <w:bottom w:val="single" w:sz="4" w:space="0" w:color="000000"/>
              <w:right w:val="single" w:sz="4" w:space="0" w:color="000000"/>
            </w:tcBorders>
            <w:vAlign w:val="center"/>
          </w:tcPr>
          <w:p w14:paraId="4C7F0FA0" w14:textId="77777777" w:rsidR="00DC0676" w:rsidRPr="00DE3194" w:rsidRDefault="00DC0676" w:rsidP="00E829C4">
            <w:pPr>
              <w:widowControl/>
              <w:spacing w:line="320" w:lineRule="exact"/>
              <w:ind w:leftChars="-54" w:left="-113" w:rightChars="-49" w:right="-103"/>
              <w:jc w:val="center"/>
              <w:textAlignment w:val="center"/>
              <w:rPr>
                <w:rFonts w:ascii="宋体"/>
                <w:b/>
                <w:bCs/>
                <w:sz w:val="24"/>
                <w:szCs w:val="24"/>
                <w:lang w:bidi="ar"/>
              </w:rPr>
            </w:pPr>
            <w:r w:rsidRPr="00DE3194">
              <w:rPr>
                <w:rFonts w:ascii="宋体" w:hint="eastAsia"/>
                <w:b/>
                <w:bCs/>
                <w:sz w:val="24"/>
                <w:szCs w:val="24"/>
                <w:lang w:bidi="ar"/>
              </w:rPr>
              <w:t>项目年基础租金</w:t>
            </w:r>
          </w:p>
          <w:p w14:paraId="41873A60" w14:textId="77777777" w:rsidR="00DC0676" w:rsidRPr="00DE3194" w:rsidRDefault="00DC0676" w:rsidP="00E829C4">
            <w:pPr>
              <w:widowControl/>
              <w:spacing w:line="320" w:lineRule="exact"/>
              <w:jc w:val="center"/>
              <w:textAlignment w:val="center"/>
              <w:rPr>
                <w:rFonts w:ascii="宋体"/>
                <w:b/>
                <w:bCs/>
                <w:sz w:val="24"/>
                <w:szCs w:val="24"/>
                <w:lang w:bidi="ar"/>
              </w:rPr>
            </w:pPr>
            <w:r w:rsidRPr="00DE3194">
              <w:rPr>
                <w:rFonts w:ascii="宋体" w:hint="eastAsia"/>
                <w:b/>
                <w:bCs/>
                <w:sz w:val="24"/>
                <w:szCs w:val="24"/>
                <w:lang w:bidi="ar"/>
              </w:rPr>
              <w:t>(元/年)</w:t>
            </w:r>
          </w:p>
        </w:tc>
        <w:tc>
          <w:tcPr>
            <w:tcW w:w="381" w:type="pct"/>
            <w:tcBorders>
              <w:top w:val="single" w:sz="4" w:space="0" w:color="000000"/>
              <w:left w:val="single" w:sz="4" w:space="0" w:color="000000"/>
              <w:bottom w:val="single" w:sz="4" w:space="0" w:color="000000"/>
              <w:right w:val="single" w:sz="4" w:space="0" w:color="000000"/>
            </w:tcBorders>
            <w:vAlign w:val="center"/>
          </w:tcPr>
          <w:p w14:paraId="7BD75920" w14:textId="77777777" w:rsidR="00DC0676" w:rsidRPr="00DE3194" w:rsidRDefault="00DC0676" w:rsidP="00E829C4">
            <w:pPr>
              <w:widowControl/>
              <w:spacing w:line="320" w:lineRule="exact"/>
              <w:jc w:val="center"/>
              <w:textAlignment w:val="center"/>
              <w:rPr>
                <w:rFonts w:ascii="宋体"/>
                <w:b/>
                <w:bCs/>
                <w:sz w:val="24"/>
                <w:szCs w:val="24"/>
                <w:lang w:bidi="ar"/>
              </w:rPr>
            </w:pPr>
            <w:r w:rsidRPr="00DE3194">
              <w:rPr>
                <w:rFonts w:ascii="宋体" w:hAnsi="宋体" w:cs="宋体" w:hint="eastAsia"/>
                <w:b/>
                <w:bCs/>
                <w:sz w:val="24"/>
                <w:szCs w:val="24"/>
              </w:rPr>
              <w:t>经营方式</w:t>
            </w:r>
          </w:p>
        </w:tc>
        <w:tc>
          <w:tcPr>
            <w:tcW w:w="605" w:type="pct"/>
            <w:tcBorders>
              <w:top w:val="single" w:sz="4" w:space="0" w:color="000000"/>
              <w:left w:val="single" w:sz="4" w:space="0" w:color="000000"/>
              <w:bottom w:val="single" w:sz="4" w:space="0" w:color="000000"/>
              <w:right w:val="single" w:sz="4" w:space="0" w:color="000000"/>
            </w:tcBorders>
            <w:vAlign w:val="center"/>
          </w:tcPr>
          <w:p w14:paraId="0F83222E" w14:textId="77777777" w:rsidR="00DC0676" w:rsidRPr="00DE3194" w:rsidRDefault="00DC0676" w:rsidP="00E829C4">
            <w:pPr>
              <w:widowControl/>
              <w:spacing w:line="320" w:lineRule="exact"/>
              <w:jc w:val="center"/>
              <w:textAlignment w:val="center"/>
              <w:rPr>
                <w:rFonts w:ascii="宋体"/>
                <w:b/>
                <w:bCs/>
                <w:sz w:val="24"/>
                <w:szCs w:val="24"/>
                <w:lang w:bidi="ar"/>
              </w:rPr>
            </w:pPr>
            <w:r w:rsidRPr="00DE3194">
              <w:rPr>
                <w:rFonts w:ascii="宋体" w:hAnsi="宋体" w:cs="宋体" w:hint="eastAsia"/>
                <w:b/>
                <w:bCs/>
                <w:sz w:val="24"/>
                <w:szCs w:val="24"/>
              </w:rPr>
              <w:t>经营期限</w:t>
            </w:r>
          </w:p>
        </w:tc>
        <w:tc>
          <w:tcPr>
            <w:tcW w:w="1515" w:type="pct"/>
            <w:tcBorders>
              <w:top w:val="single" w:sz="4" w:space="0" w:color="000000"/>
              <w:left w:val="single" w:sz="4" w:space="0" w:color="000000"/>
              <w:bottom w:val="single" w:sz="4" w:space="0" w:color="000000"/>
              <w:right w:val="single" w:sz="4" w:space="0" w:color="000000"/>
            </w:tcBorders>
            <w:vAlign w:val="center"/>
          </w:tcPr>
          <w:p w14:paraId="34C2F46F" w14:textId="77777777" w:rsidR="00DC0676" w:rsidRPr="00DE3194" w:rsidRDefault="00DC0676" w:rsidP="00E829C4">
            <w:pPr>
              <w:widowControl/>
              <w:spacing w:line="440" w:lineRule="exact"/>
              <w:jc w:val="center"/>
              <w:textAlignment w:val="center"/>
              <w:rPr>
                <w:rFonts w:ascii="宋体"/>
                <w:b/>
                <w:bCs/>
                <w:sz w:val="24"/>
                <w:szCs w:val="24"/>
                <w:lang w:bidi="ar"/>
              </w:rPr>
            </w:pPr>
            <w:r w:rsidRPr="00DE3194">
              <w:rPr>
                <w:rFonts w:ascii="宋体" w:hAnsi="宋体" w:cs="宋体" w:hint="eastAsia"/>
                <w:b/>
                <w:bCs/>
                <w:sz w:val="24"/>
                <w:szCs w:val="24"/>
              </w:rPr>
              <w:t>概况</w:t>
            </w:r>
          </w:p>
        </w:tc>
      </w:tr>
      <w:tr w:rsidR="00DC0676" w:rsidRPr="00DE3194" w14:paraId="4AED0BD5" w14:textId="77777777" w:rsidTr="00E829C4">
        <w:trPr>
          <w:trHeight w:val="70"/>
          <w:jc w:val="center"/>
        </w:trPr>
        <w:tc>
          <w:tcPr>
            <w:tcW w:w="645" w:type="pct"/>
            <w:vMerge w:val="restart"/>
            <w:tcBorders>
              <w:top w:val="single" w:sz="4" w:space="0" w:color="auto"/>
              <w:left w:val="single" w:sz="4" w:space="0" w:color="auto"/>
              <w:right w:val="single" w:sz="4" w:space="0" w:color="auto"/>
            </w:tcBorders>
            <w:vAlign w:val="center"/>
          </w:tcPr>
          <w:p w14:paraId="3DC28D48" w14:textId="77777777" w:rsidR="00DC0676" w:rsidRPr="00DE3194" w:rsidRDefault="00DC0676" w:rsidP="00E829C4">
            <w:pPr>
              <w:widowControl/>
              <w:spacing w:line="280" w:lineRule="exact"/>
              <w:jc w:val="center"/>
              <w:textAlignment w:val="center"/>
              <w:rPr>
                <w:rFonts w:ascii="宋体"/>
                <w:sz w:val="24"/>
                <w:szCs w:val="24"/>
                <w:lang w:bidi="ar"/>
              </w:rPr>
            </w:pPr>
            <w:r w:rsidRPr="00DE3194">
              <w:rPr>
                <w:rFonts w:ascii="宋体" w:hint="eastAsia"/>
                <w:sz w:val="24"/>
              </w:rPr>
              <w:t>商业街西边</w:t>
            </w:r>
            <w:r w:rsidRPr="00DE3194">
              <w:rPr>
                <w:rFonts w:ascii="宋体"/>
                <w:sz w:val="24"/>
              </w:rPr>
              <w:t>（A3-A7栋北面）</w:t>
            </w:r>
          </w:p>
        </w:tc>
        <w:tc>
          <w:tcPr>
            <w:tcW w:w="338" w:type="pct"/>
            <w:tcBorders>
              <w:top w:val="single" w:sz="4" w:space="0" w:color="000000"/>
              <w:left w:val="single" w:sz="4" w:space="0" w:color="auto"/>
              <w:bottom w:val="single" w:sz="4" w:space="0" w:color="000000"/>
              <w:right w:val="single" w:sz="4" w:space="0" w:color="000000"/>
            </w:tcBorders>
            <w:vAlign w:val="center"/>
          </w:tcPr>
          <w:p w14:paraId="6BB2DC9E" w14:textId="77777777" w:rsidR="00DC0676" w:rsidRPr="00DE3194" w:rsidRDefault="00DC0676" w:rsidP="00E829C4">
            <w:pPr>
              <w:widowControl/>
              <w:spacing w:line="440" w:lineRule="exact"/>
              <w:jc w:val="center"/>
              <w:textAlignment w:val="center"/>
              <w:rPr>
                <w:rFonts w:ascii="宋体"/>
                <w:sz w:val="24"/>
                <w:szCs w:val="24"/>
                <w:lang w:bidi="ar"/>
              </w:rPr>
            </w:pPr>
            <w:r w:rsidRPr="00DE3194">
              <w:rPr>
                <w:rFonts w:ascii="宋体" w:hint="eastAsia"/>
                <w:sz w:val="24"/>
                <w:szCs w:val="24"/>
                <w:lang w:bidi="ar"/>
              </w:rPr>
              <w:t>1</w:t>
            </w:r>
          </w:p>
        </w:tc>
        <w:tc>
          <w:tcPr>
            <w:tcW w:w="381" w:type="pct"/>
            <w:tcBorders>
              <w:top w:val="single" w:sz="4" w:space="0" w:color="000000"/>
              <w:left w:val="single" w:sz="4" w:space="0" w:color="000000"/>
              <w:bottom w:val="single" w:sz="4" w:space="0" w:color="000000"/>
              <w:right w:val="single" w:sz="4" w:space="0" w:color="000000"/>
            </w:tcBorders>
            <w:vAlign w:val="center"/>
          </w:tcPr>
          <w:p w14:paraId="47C694F4" w14:textId="77777777" w:rsidR="00DC0676" w:rsidRPr="00DE3194" w:rsidRDefault="00DC0676" w:rsidP="00E829C4">
            <w:pPr>
              <w:widowControl/>
              <w:spacing w:line="440" w:lineRule="exact"/>
              <w:jc w:val="center"/>
              <w:textAlignment w:val="center"/>
              <w:rPr>
                <w:rFonts w:ascii="宋体"/>
                <w:sz w:val="24"/>
                <w:szCs w:val="24"/>
                <w:lang w:bidi="ar"/>
              </w:rPr>
            </w:pPr>
            <w:r w:rsidRPr="00DE3194">
              <w:rPr>
                <w:rFonts w:ascii="宋体" w:hint="eastAsia"/>
                <w:sz w:val="24"/>
                <w:szCs w:val="24"/>
                <w:lang w:bidi="ar"/>
              </w:rPr>
              <w:t>一层</w:t>
            </w:r>
          </w:p>
        </w:tc>
        <w:tc>
          <w:tcPr>
            <w:tcW w:w="529" w:type="pct"/>
            <w:tcBorders>
              <w:top w:val="single" w:sz="4" w:space="0" w:color="000000"/>
              <w:left w:val="single" w:sz="4" w:space="0" w:color="000000"/>
              <w:bottom w:val="single" w:sz="4" w:space="0" w:color="000000"/>
              <w:right w:val="single" w:sz="4" w:space="0" w:color="000000"/>
            </w:tcBorders>
            <w:vAlign w:val="center"/>
          </w:tcPr>
          <w:p w14:paraId="284D42B6" w14:textId="77777777" w:rsidR="00DC0676" w:rsidRPr="00DE3194" w:rsidRDefault="00DC0676" w:rsidP="00E829C4">
            <w:pPr>
              <w:widowControl/>
              <w:spacing w:line="440" w:lineRule="exact"/>
              <w:jc w:val="center"/>
              <w:textAlignment w:val="center"/>
              <w:rPr>
                <w:rFonts w:ascii="宋体"/>
                <w:sz w:val="24"/>
                <w:szCs w:val="24"/>
                <w:lang w:bidi="ar"/>
              </w:rPr>
            </w:pPr>
            <w:r w:rsidRPr="00DE3194">
              <w:rPr>
                <w:rFonts w:ascii="宋体" w:hint="eastAsia"/>
                <w:sz w:val="24"/>
                <w:szCs w:val="24"/>
                <w:lang w:bidi="ar"/>
              </w:rPr>
              <w:t>741.00</w:t>
            </w:r>
          </w:p>
        </w:tc>
        <w:tc>
          <w:tcPr>
            <w:tcW w:w="606" w:type="pct"/>
            <w:vMerge w:val="restart"/>
            <w:tcBorders>
              <w:top w:val="single" w:sz="4" w:space="0" w:color="000000"/>
              <w:left w:val="single" w:sz="4" w:space="0" w:color="000000"/>
              <w:right w:val="single" w:sz="4" w:space="0" w:color="000000"/>
            </w:tcBorders>
            <w:vAlign w:val="center"/>
          </w:tcPr>
          <w:p w14:paraId="37051370"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r w:rsidRPr="00DE3194">
              <w:rPr>
                <w:rFonts w:ascii="宋体" w:hint="eastAsia"/>
                <w:sz w:val="24"/>
                <w:szCs w:val="24"/>
                <w:lang w:bidi="ar"/>
              </w:rPr>
              <w:t>2307312</w:t>
            </w:r>
          </w:p>
        </w:tc>
        <w:tc>
          <w:tcPr>
            <w:tcW w:w="381" w:type="pct"/>
            <w:vMerge w:val="restart"/>
            <w:tcBorders>
              <w:top w:val="single" w:sz="4" w:space="0" w:color="000000"/>
              <w:left w:val="single" w:sz="4" w:space="0" w:color="000000"/>
              <w:right w:val="single" w:sz="4" w:space="0" w:color="000000"/>
            </w:tcBorders>
            <w:vAlign w:val="center"/>
          </w:tcPr>
          <w:p w14:paraId="58C788ED"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r w:rsidRPr="00DE3194">
              <w:rPr>
                <w:rFonts w:ascii="宋体" w:hAnsi="宋体" w:cs="宋体" w:hint="eastAsia"/>
                <w:sz w:val="24"/>
                <w:szCs w:val="24"/>
              </w:rPr>
              <w:t>出租</w:t>
            </w:r>
          </w:p>
        </w:tc>
        <w:tc>
          <w:tcPr>
            <w:tcW w:w="605" w:type="pct"/>
            <w:vMerge w:val="restart"/>
            <w:tcBorders>
              <w:top w:val="single" w:sz="4" w:space="0" w:color="000000"/>
              <w:left w:val="single" w:sz="4" w:space="0" w:color="000000"/>
              <w:right w:val="single" w:sz="4" w:space="0" w:color="000000"/>
            </w:tcBorders>
            <w:vAlign w:val="center"/>
          </w:tcPr>
          <w:p w14:paraId="79DCD2BF" w14:textId="77777777" w:rsidR="00DC0676" w:rsidRPr="00DE3194" w:rsidRDefault="00DC0676" w:rsidP="00E829C4">
            <w:pPr>
              <w:widowControl/>
              <w:spacing w:line="280" w:lineRule="exact"/>
              <w:ind w:leftChars="-55" w:left="-115" w:rightChars="-48" w:right="-101"/>
              <w:jc w:val="center"/>
              <w:textAlignment w:val="center"/>
              <w:rPr>
                <w:rFonts w:ascii="宋体"/>
                <w:sz w:val="24"/>
                <w:szCs w:val="24"/>
                <w:lang w:bidi="ar"/>
              </w:rPr>
            </w:pPr>
            <w:r w:rsidRPr="00DE3194">
              <w:rPr>
                <w:rFonts w:ascii="宋体" w:hAnsi="宋体" w:cs="宋体" w:hint="eastAsia"/>
                <w:sz w:val="24"/>
                <w:szCs w:val="24"/>
              </w:rPr>
              <w:t>出租期限</w:t>
            </w:r>
            <w:r w:rsidRPr="00DE3194">
              <w:rPr>
                <w:rFonts w:ascii="宋体" w:hint="eastAsia"/>
                <w:sz w:val="24"/>
              </w:rPr>
              <w:t>60个月（</w:t>
            </w:r>
            <w:r w:rsidRPr="00DE3194">
              <w:rPr>
                <w:rFonts w:ascii="宋体" w:hAnsi="宋体" w:cs="宋体" w:hint="eastAsia"/>
                <w:sz w:val="24"/>
                <w:szCs w:val="24"/>
              </w:rPr>
              <w:t>5</w:t>
            </w:r>
            <w:r w:rsidRPr="00DE3194">
              <w:rPr>
                <w:rFonts w:ascii="宋体" w:hAnsi="宋体" w:cs="宋体"/>
                <w:sz w:val="24"/>
                <w:szCs w:val="24"/>
              </w:rPr>
              <w:t>年</w:t>
            </w:r>
            <w:r w:rsidRPr="00DE3194">
              <w:rPr>
                <w:rFonts w:ascii="宋体" w:hint="eastAsia"/>
                <w:sz w:val="24"/>
              </w:rPr>
              <w:t>）</w:t>
            </w:r>
          </w:p>
        </w:tc>
        <w:tc>
          <w:tcPr>
            <w:tcW w:w="1515" w:type="pct"/>
            <w:vMerge w:val="restart"/>
            <w:tcBorders>
              <w:top w:val="single" w:sz="4" w:space="0" w:color="000000"/>
              <w:left w:val="single" w:sz="4" w:space="0" w:color="000000"/>
              <w:right w:val="single" w:sz="4" w:space="0" w:color="000000"/>
            </w:tcBorders>
            <w:vAlign w:val="center"/>
          </w:tcPr>
          <w:p w14:paraId="278DE3BF" w14:textId="77777777" w:rsidR="00DC0676" w:rsidRPr="00DE3194" w:rsidRDefault="00DC0676" w:rsidP="00E829C4">
            <w:pPr>
              <w:widowControl/>
              <w:spacing w:line="280" w:lineRule="exact"/>
              <w:textAlignment w:val="center"/>
              <w:rPr>
                <w:rFonts w:ascii="宋体"/>
                <w:sz w:val="24"/>
                <w:szCs w:val="24"/>
                <w:lang w:bidi="ar"/>
              </w:rPr>
            </w:pPr>
            <w:r w:rsidRPr="00DE3194">
              <w:rPr>
                <w:rFonts w:ascii="宋体" w:hint="eastAsia"/>
                <w:b/>
                <w:bCs/>
                <w:sz w:val="24"/>
                <w:szCs w:val="24"/>
                <w:lang w:bidi="ar"/>
              </w:rPr>
              <w:t>1、项目规模：</w:t>
            </w:r>
            <w:r w:rsidRPr="00DE3194">
              <w:rPr>
                <w:rFonts w:ascii="宋体" w:hint="eastAsia"/>
                <w:sz w:val="24"/>
                <w:szCs w:val="24"/>
                <w:lang w:bidi="ar"/>
              </w:rPr>
              <w:t>项目总面积2530.54㎡，涵盖超市经营区、仓储区、收银服务区及校园商业用房。</w:t>
            </w:r>
          </w:p>
          <w:p w14:paraId="0966E1B1" w14:textId="77777777" w:rsidR="00DC0676" w:rsidRPr="00DE3194" w:rsidRDefault="00DC0676" w:rsidP="00E829C4">
            <w:pPr>
              <w:widowControl/>
              <w:spacing w:line="280" w:lineRule="exact"/>
              <w:textAlignment w:val="center"/>
              <w:rPr>
                <w:rFonts w:ascii="宋体"/>
                <w:sz w:val="24"/>
                <w:szCs w:val="24"/>
                <w:lang w:bidi="ar"/>
              </w:rPr>
            </w:pPr>
            <w:r w:rsidRPr="00DE3194">
              <w:rPr>
                <w:rFonts w:ascii="宋体" w:hint="eastAsia"/>
                <w:b/>
                <w:bCs/>
                <w:sz w:val="24"/>
                <w:szCs w:val="24"/>
                <w:lang w:bidi="ar"/>
              </w:rPr>
              <w:t>2、商业街西边（A3-A7栋北面）项目：</w:t>
            </w:r>
            <w:r w:rsidRPr="00DE3194">
              <w:rPr>
                <w:rFonts w:ascii="宋体" w:hint="eastAsia"/>
                <w:sz w:val="24"/>
                <w:szCs w:val="24"/>
                <w:lang w:bidi="ar"/>
              </w:rPr>
              <w:t>内部为2层，外墙无广告位，水电已接入。学生服务三部超市项目：内部为1层外墙无广告位，水电已接入。</w:t>
            </w:r>
          </w:p>
        </w:tc>
      </w:tr>
      <w:tr w:rsidR="00DC0676" w:rsidRPr="00DE3194" w14:paraId="1252139B" w14:textId="77777777" w:rsidTr="00E829C4">
        <w:trPr>
          <w:trHeight w:val="338"/>
          <w:jc w:val="center"/>
        </w:trPr>
        <w:tc>
          <w:tcPr>
            <w:tcW w:w="645" w:type="pct"/>
            <w:vMerge/>
            <w:tcBorders>
              <w:left w:val="single" w:sz="4" w:space="0" w:color="auto"/>
              <w:bottom w:val="single" w:sz="4" w:space="0" w:color="auto"/>
              <w:right w:val="single" w:sz="4" w:space="0" w:color="auto"/>
            </w:tcBorders>
            <w:vAlign w:val="center"/>
          </w:tcPr>
          <w:p w14:paraId="02EBBDA1" w14:textId="77777777" w:rsidR="00DC0676" w:rsidRPr="00DE3194" w:rsidRDefault="00DC0676" w:rsidP="00E829C4">
            <w:pPr>
              <w:widowControl/>
              <w:spacing w:line="440" w:lineRule="exact"/>
              <w:jc w:val="center"/>
              <w:textAlignment w:val="center"/>
              <w:rPr>
                <w:rFonts w:ascii="宋体"/>
                <w:sz w:val="24"/>
                <w:szCs w:val="24"/>
                <w:lang w:bidi="ar"/>
              </w:rPr>
            </w:pPr>
          </w:p>
        </w:tc>
        <w:tc>
          <w:tcPr>
            <w:tcW w:w="338" w:type="pct"/>
            <w:tcBorders>
              <w:top w:val="single" w:sz="4" w:space="0" w:color="000000"/>
              <w:left w:val="single" w:sz="4" w:space="0" w:color="auto"/>
              <w:bottom w:val="single" w:sz="4" w:space="0" w:color="000000"/>
              <w:right w:val="single" w:sz="4" w:space="0" w:color="000000"/>
            </w:tcBorders>
            <w:vAlign w:val="center"/>
          </w:tcPr>
          <w:p w14:paraId="28D67566" w14:textId="77777777" w:rsidR="00DC0676" w:rsidRPr="00DE3194" w:rsidRDefault="00DC0676" w:rsidP="00E829C4">
            <w:pPr>
              <w:widowControl/>
              <w:spacing w:line="440" w:lineRule="exact"/>
              <w:jc w:val="center"/>
              <w:textAlignment w:val="center"/>
              <w:rPr>
                <w:rFonts w:ascii="宋体"/>
                <w:sz w:val="24"/>
                <w:szCs w:val="24"/>
              </w:rPr>
            </w:pPr>
            <w:r w:rsidRPr="00DE3194">
              <w:rPr>
                <w:rFonts w:ascii="宋体" w:hint="eastAsia"/>
                <w:sz w:val="24"/>
                <w:szCs w:val="24"/>
                <w:lang w:bidi="ar"/>
              </w:rPr>
              <w:t>2</w:t>
            </w:r>
          </w:p>
        </w:tc>
        <w:tc>
          <w:tcPr>
            <w:tcW w:w="381" w:type="pct"/>
            <w:tcBorders>
              <w:top w:val="single" w:sz="4" w:space="0" w:color="000000"/>
              <w:left w:val="single" w:sz="4" w:space="0" w:color="000000"/>
              <w:bottom w:val="single" w:sz="4" w:space="0" w:color="000000"/>
              <w:right w:val="single" w:sz="4" w:space="0" w:color="000000"/>
            </w:tcBorders>
            <w:vAlign w:val="center"/>
          </w:tcPr>
          <w:p w14:paraId="46628E77" w14:textId="77777777" w:rsidR="00DC0676" w:rsidRPr="00DE3194" w:rsidRDefault="00DC0676" w:rsidP="00E829C4">
            <w:pPr>
              <w:widowControl/>
              <w:spacing w:line="440" w:lineRule="exact"/>
              <w:jc w:val="center"/>
              <w:textAlignment w:val="center"/>
              <w:rPr>
                <w:rFonts w:ascii="宋体"/>
                <w:sz w:val="24"/>
                <w:szCs w:val="24"/>
              </w:rPr>
            </w:pPr>
            <w:r w:rsidRPr="00DE3194">
              <w:rPr>
                <w:rFonts w:ascii="宋体" w:hint="eastAsia"/>
                <w:sz w:val="24"/>
                <w:szCs w:val="24"/>
                <w:lang w:bidi="ar"/>
              </w:rPr>
              <w:t>二层</w:t>
            </w:r>
          </w:p>
        </w:tc>
        <w:tc>
          <w:tcPr>
            <w:tcW w:w="529" w:type="pct"/>
            <w:tcBorders>
              <w:top w:val="single" w:sz="4" w:space="0" w:color="000000"/>
              <w:left w:val="single" w:sz="4" w:space="0" w:color="000000"/>
              <w:bottom w:val="single" w:sz="4" w:space="0" w:color="000000"/>
              <w:right w:val="single" w:sz="4" w:space="0" w:color="000000"/>
            </w:tcBorders>
            <w:vAlign w:val="center"/>
          </w:tcPr>
          <w:p w14:paraId="4E0055DA" w14:textId="77777777" w:rsidR="00DC0676" w:rsidRPr="00DE3194" w:rsidRDefault="00DC0676" w:rsidP="00E829C4">
            <w:pPr>
              <w:widowControl/>
              <w:spacing w:line="440" w:lineRule="exact"/>
              <w:ind w:leftChars="-55" w:left="-115" w:rightChars="-51" w:right="-107"/>
              <w:jc w:val="center"/>
              <w:textAlignment w:val="center"/>
              <w:rPr>
                <w:rFonts w:ascii="宋体"/>
                <w:sz w:val="24"/>
                <w:szCs w:val="24"/>
                <w:lang w:bidi="ar"/>
              </w:rPr>
            </w:pPr>
            <w:r w:rsidRPr="00DE3194">
              <w:rPr>
                <w:rFonts w:ascii="宋体" w:hint="eastAsia"/>
                <w:sz w:val="24"/>
                <w:szCs w:val="24"/>
                <w:lang w:bidi="ar"/>
              </w:rPr>
              <w:t>1205.53</w:t>
            </w:r>
          </w:p>
        </w:tc>
        <w:tc>
          <w:tcPr>
            <w:tcW w:w="606" w:type="pct"/>
            <w:vMerge/>
            <w:tcBorders>
              <w:left w:val="single" w:sz="4" w:space="0" w:color="000000"/>
              <w:right w:val="single" w:sz="4" w:space="0" w:color="000000"/>
            </w:tcBorders>
            <w:vAlign w:val="center"/>
          </w:tcPr>
          <w:p w14:paraId="7DEA783D"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p>
        </w:tc>
        <w:tc>
          <w:tcPr>
            <w:tcW w:w="381" w:type="pct"/>
            <w:vMerge/>
            <w:tcBorders>
              <w:left w:val="single" w:sz="4" w:space="0" w:color="000000"/>
              <w:right w:val="single" w:sz="4" w:space="0" w:color="000000"/>
            </w:tcBorders>
            <w:vAlign w:val="center"/>
          </w:tcPr>
          <w:p w14:paraId="2713B984"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p>
        </w:tc>
        <w:tc>
          <w:tcPr>
            <w:tcW w:w="605" w:type="pct"/>
            <w:vMerge/>
            <w:tcBorders>
              <w:left w:val="single" w:sz="4" w:space="0" w:color="000000"/>
              <w:right w:val="single" w:sz="4" w:space="0" w:color="000000"/>
            </w:tcBorders>
            <w:vAlign w:val="center"/>
          </w:tcPr>
          <w:p w14:paraId="3AC0D272" w14:textId="77777777" w:rsidR="00DC0676" w:rsidRPr="00DE3194" w:rsidRDefault="00DC0676" w:rsidP="00E829C4">
            <w:pPr>
              <w:widowControl/>
              <w:spacing w:line="280" w:lineRule="exact"/>
              <w:ind w:leftChars="-55" w:left="-115" w:rightChars="-48" w:right="-101"/>
              <w:jc w:val="center"/>
              <w:textAlignment w:val="center"/>
              <w:rPr>
                <w:rFonts w:ascii="宋体"/>
                <w:sz w:val="24"/>
                <w:szCs w:val="24"/>
                <w:lang w:bidi="ar"/>
              </w:rPr>
            </w:pPr>
          </w:p>
        </w:tc>
        <w:tc>
          <w:tcPr>
            <w:tcW w:w="1515" w:type="pct"/>
            <w:vMerge/>
            <w:tcBorders>
              <w:left w:val="single" w:sz="4" w:space="0" w:color="000000"/>
              <w:right w:val="single" w:sz="4" w:space="0" w:color="000000"/>
            </w:tcBorders>
            <w:vAlign w:val="center"/>
          </w:tcPr>
          <w:p w14:paraId="125642EC" w14:textId="77777777" w:rsidR="00DC0676" w:rsidRPr="00DE3194" w:rsidRDefault="00DC0676" w:rsidP="00E829C4">
            <w:pPr>
              <w:widowControl/>
              <w:spacing w:line="440" w:lineRule="exact"/>
              <w:jc w:val="center"/>
              <w:textAlignment w:val="center"/>
              <w:rPr>
                <w:rFonts w:ascii="宋体"/>
                <w:sz w:val="24"/>
                <w:szCs w:val="24"/>
                <w:lang w:bidi="ar"/>
              </w:rPr>
            </w:pPr>
          </w:p>
        </w:tc>
      </w:tr>
      <w:tr w:rsidR="00DC0676" w:rsidRPr="00DE3194" w14:paraId="71FF75D5" w14:textId="77777777" w:rsidTr="00E829C4">
        <w:trPr>
          <w:trHeight w:val="338"/>
          <w:jc w:val="center"/>
        </w:trPr>
        <w:tc>
          <w:tcPr>
            <w:tcW w:w="645" w:type="pct"/>
            <w:tcBorders>
              <w:top w:val="single" w:sz="4" w:space="0" w:color="auto"/>
              <w:left w:val="single" w:sz="4" w:space="0" w:color="auto"/>
              <w:right w:val="single" w:sz="4" w:space="0" w:color="auto"/>
            </w:tcBorders>
            <w:vAlign w:val="center"/>
          </w:tcPr>
          <w:p w14:paraId="71C6D9CD" w14:textId="77777777" w:rsidR="00DC0676" w:rsidRPr="00DE3194" w:rsidRDefault="00DC0676" w:rsidP="00E829C4">
            <w:pPr>
              <w:widowControl/>
              <w:spacing w:line="280" w:lineRule="exact"/>
              <w:jc w:val="center"/>
              <w:textAlignment w:val="center"/>
              <w:rPr>
                <w:rFonts w:ascii="宋体"/>
                <w:sz w:val="24"/>
                <w:szCs w:val="24"/>
                <w:lang w:bidi="ar"/>
              </w:rPr>
            </w:pPr>
            <w:r w:rsidRPr="00DE3194">
              <w:rPr>
                <w:rFonts w:ascii="宋体" w:hint="eastAsia"/>
                <w:sz w:val="24"/>
              </w:rPr>
              <w:t>学生服务三部</w:t>
            </w:r>
          </w:p>
        </w:tc>
        <w:tc>
          <w:tcPr>
            <w:tcW w:w="338" w:type="pct"/>
            <w:tcBorders>
              <w:top w:val="single" w:sz="4" w:space="0" w:color="000000"/>
              <w:left w:val="single" w:sz="4" w:space="0" w:color="auto"/>
              <w:bottom w:val="single" w:sz="4" w:space="0" w:color="000000"/>
              <w:right w:val="single" w:sz="4" w:space="0" w:color="000000"/>
            </w:tcBorders>
            <w:vAlign w:val="center"/>
          </w:tcPr>
          <w:p w14:paraId="749E8C06" w14:textId="77777777" w:rsidR="00DC0676" w:rsidRPr="00DE3194" w:rsidRDefault="00DC0676" w:rsidP="00E829C4">
            <w:pPr>
              <w:widowControl/>
              <w:spacing w:line="440" w:lineRule="exact"/>
              <w:jc w:val="center"/>
              <w:textAlignment w:val="center"/>
              <w:rPr>
                <w:rFonts w:ascii="宋体"/>
                <w:sz w:val="24"/>
                <w:szCs w:val="24"/>
              </w:rPr>
            </w:pPr>
            <w:r w:rsidRPr="00DE3194">
              <w:rPr>
                <w:rFonts w:ascii="宋体" w:hint="eastAsia"/>
                <w:sz w:val="24"/>
                <w:szCs w:val="24"/>
                <w:lang w:bidi="ar"/>
              </w:rPr>
              <w:t>3</w:t>
            </w:r>
          </w:p>
        </w:tc>
        <w:tc>
          <w:tcPr>
            <w:tcW w:w="381" w:type="pct"/>
            <w:tcBorders>
              <w:top w:val="single" w:sz="4" w:space="0" w:color="000000"/>
              <w:left w:val="single" w:sz="4" w:space="0" w:color="000000"/>
              <w:bottom w:val="single" w:sz="4" w:space="0" w:color="000000"/>
              <w:right w:val="single" w:sz="4" w:space="0" w:color="000000"/>
            </w:tcBorders>
            <w:vAlign w:val="center"/>
          </w:tcPr>
          <w:p w14:paraId="016EBA72" w14:textId="77777777" w:rsidR="00DC0676" w:rsidRPr="00DE3194" w:rsidRDefault="00DC0676" w:rsidP="00E829C4">
            <w:pPr>
              <w:widowControl/>
              <w:spacing w:line="440" w:lineRule="exact"/>
              <w:jc w:val="center"/>
              <w:textAlignment w:val="center"/>
              <w:rPr>
                <w:rFonts w:ascii="宋体"/>
                <w:sz w:val="24"/>
                <w:szCs w:val="24"/>
              </w:rPr>
            </w:pPr>
            <w:r w:rsidRPr="00DE3194">
              <w:rPr>
                <w:rFonts w:ascii="宋体" w:hint="eastAsia"/>
                <w:sz w:val="24"/>
                <w:szCs w:val="24"/>
                <w:lang w:bidi="ar"/>
              </w:rPr>
              <w:t>一层</w:t>
            </w:r>
          </w:p>
        </w:tc>
        <w:tc>
          <w:tcPr>
            <w:tcW w:w="529" w:type="pct"/>
            <w:tcBorders>
              <w:top w:val="single" w:sz="4" w:space="0" w:color="000000"/>
              <w:left w:val="single" w:sz="4" w:space="0" w:color="000000"/>
              <w:bottom w:val="single" w:sz="4" w:space="0" w:color="000000"/>
              <w:right w:val="single" w:sz="4" w:space="0" w:color="000000"/>
            </w:tcBorders>
            <w:vAlign w:val="center"/>
          </w:tcPr>
          <w:p w14:paraId="0FF3490F" w14:textId="77777777" w:rsidR="00DC0676" w:rsidRPr="00DE3194" w:rsidRDefault="00DC0676" w:rsidP="00E829C4">
            <w:pPr>
              <w:widowControl/>
              <w:spacing w:line="440" w:lineRule="exact"/>
              <w:jc w:val="center"/>
              <w:textAlignment w:val="center"/>
              <w:rPr>
                <w:rFonts w:ascii="宋体"/>
                <w:sz w:val="24"/>
                <w:szCs w:val="24"/>
                <w:lang w:bidi="ar"/>
              </w:rPr>
            </w:pPr>
            <w:r w:rsidRPr="00DE3194">
              <w:rPr>
                <w:rFonts w:ascii="宋体" w:hint="eastAsia"/>
                <w:sz w:val="24"/>
                <w:szCs w:val="24"/>
                <w:lang w:bidi="ar"/>
              </w:rPr>
              <w:t>584.01</w:t>
            </w:r>
          </w:p>
        </w:tc>
        <w:tc>
          <w:tcPr>
            <w:tcW w:w="606" w:type="pct"/>
            <w:vMerge/>
            <w:tcBorders>
              <w:left w:val="single" w:sz="4" w:space="0" w:color="000000"/>
              <w:bottom w:val="single" w:sz="4" w:space="0" w:color="000000"/>
              <w:right w:val="single" w:sz="4" w:space="0" w:color="000000"/>
            </w:tcBorders>
            <w:vAlign w:val="center"/>
          </w:tcPr>
          <w:p w14:paraId="03468D49"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p>
        </w:tc>
        <w:tc>
          <w:tcPr>
            <w:tcW w:w="381" w:type="pct"/>
            <w:vMerge/>
            <w:tcBorders>
              <w:left w:val="single" w:sz="4" w:space="0" w:color="000000"/>
              <w:bottom w:val="single" w:sz="4" w:space="0" w:color="000000"/>
              <w:right w:val="single" w:sz="4" w:space="0" w:color="000000"/>
            </w:tcBorders>
            <w:vAlign w:val="center"/>
          </w:tcPr>
          <w:p w14:paraId="44A6D76A"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p>
        </w:tc>
        <w:tc>
          <w:tcPr>
            <w:tcW w:w="605" w:type="pct"/>
            <w:vMerge/>
            <w:tcBorders>
              <w:left w:val="single" w:sz="4" w:space="0" w:color="000000"/>
              <w:bottom w:val="single" w:sz="4" w:space="0" w:color="000000"/>
              <w:right w:val="single" w:sz="4" w:space="0" w:color="000000"/>
            </w:tcBorders>
            <w:vAlign w:val="center"/>
          </w:tcPr>
          <w:p w14:paraId="4FA2CDF2" w14:textId="77777777" w:rsidR="00DC0676" w:rsidRPr="00DE3194" w:rsidRDefault="00DC0676" w:rsidP="00E829C4">
            <w:pPr>
              <w:widowControl/>
              <w:spacing w:line="280" w:lineRule="exact"/>
              <w:ind w:leftChars="-55" w:left="-115" w:rightChars="-48" w:right="-101"/>
              <w:jc w:val="center"/>
              <w:textAlignment w:val="center"/>
              <w:rPr>
                <w:rFonts w:ascii="宋体"/>
                <w:sz w:val="24"/>
                <w:szCs w:val="24"/>
                <w:lang w:bidi="ar"/>
              </w:rPr>
            </w:pPr>
          </w:p>
        </w:tc>
        <w:tc>
          <w:tcPr>
            <w:tcW w:w="1515" w:type="pct"/>
            <w:vMerge/>
            <w:tcBorders>
              <w:left w:val="single" w:sz="4" w:space="0" w:color="000000"/>
              <w:right w:val="single" w:sz="4" w:space="0" w:color="000000"/>
            </w:tcBorders>
            <w:vAlign w:val="center"/>
          </w:tcPr>
          <w:p w14:paraId="33C39A33" w14:textId="77777777" w:rsidR="00DC0676" w:rsidRPr="00DE3194" w:rsidRDefault="00DC0676" w:rsidP="00E829C4">
            <w:pPr>
              <w:widowControl/>
              <w:spacing w:line="440" w:lineRule="exact"/>
              <w:jc w:val="center"/>
              <w:textAlignment w:val="center"/>
              <w:rPr>
                <w:rFonts w:ascii="宋体"/>
                <w:sz w:val="24"/>
                <w:szCs w:val="24"/>
                <w:lang w:bidi="ar"/>
              </w:rPr>
            </w:pPr>
          </w:p>
        </w:tc>
      </w:tr>
      <w:tr w:rsidR="00DC0676" w:rsidRPr="00DE3194" w14:paraId="7B10D0C7" w14:textId="77777777" w:rsidTr="00E829C4">
        <w:trPr>
          <w:trHeight w:val="338"/>
          <w:jc w:val="center"/>
        </w:trPr>
        <w:tc>
          <w:tcPr>
            <w:tcW w:w="1363" w:type="pct"/>
            <w:gridSpan w:val="3"/>
            <w:tcBorders>
              <w:top w:val="single" w:sz="4" w:space="0" w:color="auto"/>
              <w:left w:val="single" w:sz="4" w:space="0" w:color="auto"/>
              <w:bottom w:val="single" w:sz="4" w:space="0" w:color="auto"/>
              <w:right w:val="single" w:sz="4" w:space="0" w:color="000000"/>
            </w:tcBorders>
            <w:vAlign w:val="center"/>
          </w:tcPr>
          <w:p w14:paraId="70586E60" w14:textId="77777777" w:rsidR="00DC0676" w:rsidRPr="00DE3194" w:rsidRDefault="00DC0676" w:rsidP="00E829C4">
            <w:pPr>
              <w:spacing w:line="440" w:lineRule="exact"/>
              <w:jc w:val="center"/>
              <w:rPr>
                <w:rFonts w:ascii="宋体"/>
                <w:sz w:val="24"/>
                <w:szCs w:val="24"/>
              </w:rPr>
            </w:pPr>
            <w:r w:rsidRPr="00DE3194">
              <w:rPr>
                <w:rFonts w:ascii="宋体" w:hint="eastAsia"/>
                <w:sz w:val="24"/>
                <w:szCs w:val="24"/>
                <w:lang w:bidi="ar"/>
              </w:rPr>
              <w:t>合计</w:t>
            </w:r>
          </w:p>
        </w:tc>
        <w:tc>
          <w:tcPr>
            <w:tcW w:w="529" w:type="pct"/>
            <w:tcBorders>
              <w:top w:val="single" w:sz="4" w:space="0" w:color="000000"/>
              <w:left w:val="single" w:sz="4" w:space="0" w:color="000000"/>
              <w:bottom w:val="single" w:sz="4" w:space="0" w:color="000000"/>
              <w:right w:val="single" w:sz="4" w:space="0" w:color="000000"/>
            </w:tcBorders>
            <w:vAlign w:val="center"/>
          </w:tcPr>
          <w:p w14:paraId="0B8F5EC6" w14:textId="77777777" w:rsidR="00DC0676" w:rsidRPr="00DE3194" w:rsidRDefault="00DC0676" w:rsidP="00E829C4">
            <w:pPr>
              <w:widowControl/>
              <w:spacing w:line="440" w:lineRule="exact"/>
              <w:ind w:leftChars="-55" w:left="-115" w:rightChars="-51" w:right="-107"/>
              <w:jc w:val="center"/>
              <w:textAlignment w:val="center"/>
              <w:rPr>
                <w:rFonts w:ascii="宋体"/>
                <w:sz w:val="24"/>
                <w:szCs w:val="24"/>
              </w:rPr>
            </w:pPr>
            <w:r w:rsidRPr="00DE3194">
              <w:rPr>
                <w:rFonts w:ascii="宋体" w:hint="eastAsia"/>
                <w:sz w:val="24"/>
                <w:szCs w:val="24"/>
                <w:lang w:bidi="ar"/>
              </w:rPr>
              <w:t>2530.54</w:t>
            </w:r>
          </w:p>
        </w:tc>
        <w:tc>
          <w:tcPr>
            <w:tcW w:w="606" w:type="pct"/>
            <w:tcBorders>
              <w:top w:val="single" w:sz="4" w:space="0" w:color="000000"/>
              <w:left w:val="single" w:sz="4" w:space="0" w:color="000000"/>
              <w:bottom w:val="single" w:sz="4" w:space="0" w:color="000000"/>
              <w:right w:val="single" w:sz="4" w:space="0" w:color="000000"/>
            </w:tcBorders>
            <w:vAlign w:val="center"/>
          </w:tcPr>
          <w:p w14:paraId="16339C30"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r w:rsidRPr="00DE3194">
              <w:rPr>
                <w:rFonts w:ascii="宋体" w:hint="eastAsia"/>
                <w:sz w:val="24"/>
                <w:szCs w:val="24"/>
                <w:lang w:bidi="ar"/>
              </w:rPr>
              <w:t>2307312</w:t>
            </w:r>
          </w:p>
        </w:tc>
        <w:tc>
          <w:tcPr>
            <w:tcW w:w="381" w:type="pct"/>
            <w:tcBorders>
              <w:top w:val="single" w:sz="4" w:space="0" w:color="000000"/>
              <w:left w:val="single" w:sz="4" w:space="0" w:color="000000"/>
              <w:bottom w:val="single" w:sz="4" w:space="0" w:color="000000"/>
              <w:right w:val="single" w:sz="4" w:space="0" w:color="000000"/>
            </w:tcBorders>
            <w:vAlign w:val="center"/>
          </w:tcPr>
          <w:p w14:paraId="54FB9123" w14:textId="77777777" w:rsidR="00DC0676" w:rsidRPr="00DE3194" w:rsidRDefault="00DC0676" w:rsidP="00E829C4">
            <w:pPr>
              <w:widowControl/>
              <w:spacing w:line="440" w:lineRule="exact"/>
              <w:ind w:leftChars="-55" w:left="-115" w:rightChars="-48" w:right="-101"/>
              <w:jc w:val="center"/>
              <w:textAlignment w:val="center"/>
              <w:rPr>
                <w:rFonts w:ascii="宋体"/>
                <w:sz w:val="24"/>
                <w:szCs w:val="24"/>
                <w:lang w:bidi="ar"/>
              </w:rPr>
            </w:pPr>
            <w:r w:rsidRPr="00DE3194">
              <w:rPr>
                <w:rFonts w:ascii="宋体" w:hAnsi="宋体" w:cs="宋体" w:hint="eastAsia"/>
                <w:sz w:val="24"/>
                <w:szCs w:val="24"/>
              </w:rPr>
              <w:t>出租</w:t>
            </w:r>
          </w:p>
        </w:tc>
        <w:tc>
          <w:tcPr>
            <w:tcW w:w="605" w:type="pct"/>
            <w:tcBorders>
              <w:top w:val="single" w:sz="4" w:space="0" w:color="000000"/>
              <w:left w:val="single" w:sz="4" w:space="0" w:color="000000"/>
              <w:bottom w:val="single" w:sz="4" w:space="0" w:color="000000"/>
              <w:right w:val="single" w:sz="4" w:space="0" w:color="000000"/>
            </w:tcBorders>
            <w:vAlign w:val="center"/>
          </w:tcPr>
          <w:p w14:paraId="51FBD24A" w14:textId="77777777" w:rsidR="00DC0676" w:rsidRPr="00DE3194" w:rsidRDefault="00DC0676" w:rsidP="00E829C4">
            <w:pPr>
              <w:widowControl/>
              <w:spacing w:line="280" w:lineRule="exact"/>
              <w:ind w:leftChars="-55" w:left="-115" w:rightChars="-48" w:right="-101"/>
              <w:jc w:val="center"/>
              <w:textAlignment w:val="center"/>
              <w:rPr>
                <w:rFonts w:ascii="宋体"/>
                <w:sz w:val="24"/>
                <w:szCs w:val="24"/>
                <w:lang w:bidi="ar"/>
              </w:rPr>
            </w:pPr>
            <w:r w:rsidRPr="00DE3194">
              <w:rPr>
                <w:rFonts w:ascii="宋体" w:hAnsi="宋体" w:cs="宋体" w:hint="eastAsia"/>
                <w:sz w:val="24"/>
                <w:szCs w:val="24"/>
              </w:rPr>
              <w:t>出租期限</w:t>
            </w:r>
            <w:r w:rsidRPr="00DE3194">
              <w:rPr>
                <w:rFonts w:ascii="宋体" w:hint="eastAsia"/>
                <w:sz w:val="24"/>
              </w:rPr>
              <w:t>60个月（</w:t>
            </w:r>
            <w:r w:rsidRPr="00DE3194">
              <w:rPr>
                <w:rFonts w:ascii="宋体" w:hAnsi="宋体" w:cs="宋体" w:hint="eastAsia"/>
                <w:sz w:val="24"/>
                <w:szCs w:val="24"/>
              </w:rPr>
              <w:t>5</w:t>
            </w:r>
            <w:r w:rsidRPr="00DE3194">
              <w:rPr>
                <w:rFonts w:ascii="宋体" w:hAnsi="宋体" w:cs="宋体"/>
                <w:sz w:val="24"/>
                <w:szCs w:val="24"/>
              </w:rPr>
              <w:t>年</w:t>
            </w:r>
            <w:r w:rsidRPr="00DE3194">
              <w:rPr>
                <w:rFonts w:ascii="宋体" w:hint="eastAsia"/>
                <w:sz w:val="24"/>
              </w:rPr>
              <w:t>）</w:t>
            </w:r>
          </w:p>
        </w:tc>
        <w:tc>
          <w:tcPr>
            <w:tcW w:w="1515" w:type="pct"/>
            <w:vMerge/>
            <w:tcBorders>
              <w:left w:val="single" w:sz="4" w:space="0" w:color="000000"/>
              <w:bottom w:val="single" w:sz="4" w:space="0" w:color="000000"/>
              <w:right w:val="single" w:sz="4" w:space="0" w:color="000000"/>
            </w:tcBorders>
            <w:vAlign w:val="center"/>
          </w:tcPr>
          <w:p w14:paraId="44BF5446" w14:textId="77777777" w:rsidR="00DC0676" w:rsidRPr="00DE3194" w:rsidRDefault="00DC0676" w:rsidP="00E829C4">
            <w:pPr>
              <w:widowControl/>
              <w:spacing w:line="440" w:lineRule="exact"/>
              <w:jc w:val="center"/>
              <w:textAlignment w:val="center"/>
              <w:rPr>
                <w:rFonts w:ascii="宋体"/>
                <w:sz w:val="24"/>
                <w:szCs w:val="24"/>
                <w:lang w:bidi="ar"/>
              </w:rPr>
            </w:pPr>
          </w:p>
        </w:tc>
      </w:tr>
    </w:tbl>
    <w:bookmarkEnd w:id="8"/>
    <w:p w14:paraId="4F2649D8" w14:textId="77777777" w:rsidR="00DC0676" w:rsidRPr="00DE3194" w:rsidRDefault="00DC0676" w:rsidP="00DC0676">
      <w:pPr>
        <w:widowControl/>
        <w:shd w:val="clear" w:color="auto" w:fill="FFFFFF"/>
        <w:adjustRightInd w:val="0"/>
        <w:snapToGrid w:val="0"/>
        <w:spacing w:line="500" w:lineRule="exact"/>
        <w:ind w:left="424" w:rightChars="-21" w:right="-44" w:hangingChars="176" w:hanging="424"/>
        <w:jc w:val="left"/>
        <w:rPr>
          <w:rFonts w:ascii="宋体" w:hAnsi="宋体"/>
          <w:b/>
          <w:sz w:val="24"/>
          <w:szCs w:val="24"/>
        </w:rPr>
      </w:pPr>
      <w:r w:rsidRPr="00DE3194">
        <w:rPr>
          <w:rFonts w:ascii="宋体" w:hAnsi="宋体" w:hint="eastAsia"/>
          <w:b/>
          <w:sz w:val="24"/>
          <w:szCs w:val="24"/>
        </w:rPr>
        <w:t>注：本项目的商业街西边</w:t>
      </w:r>
      <w:r w:rsidRPr="00DE3194">
        <w:rPr>
          <w:rFonts w:ascii="宋体" w:hAnsi="宋体"/>
          <w:b/>
          <w:sz w:val="24"/>
          <w:szCs w:val="24"/>
        </w:rPr>
        <w:t>（A3-A7栋北面）</w:t>
      </w:r>
      <w:r w:rsidRPr="00DE3194">
        <w:rPr>
          <w:rFonts w:ascii="宋体" w:hAnsi="宋体" w:hint="eastAsia"/>
          <w:b/>
          <w:sz w:val="24"/>
          <w:szCs w:val="24"/>
        </w:rPr>
        <w:t>二层70%及学生服务三部未经招标人许可不得转租、转借。</w:t>
      </w:r>
    </w:p>
    <w:p w14:paraId="0AEBBE83" w14:textId="77777777" w:rsidR="00DC0676" w:rsidRPr="00DE3194" w:rsidRDefault="00DC0676" w:rsidP="00DC0676">
      <w:pPr>
        <w:widowControl/>
        <w:shd w:val="clear" w:color="auto" w:fill="FFFFFF"/>
        <w:adjustRightInd w:val="0"/>
        <w:snapToGrid w:val="0"/>
        <w:spacing w:line="500" w:lineRule="exact"/>
        <w:ind w:firstLineChars="200" w:firstLine="482"/>
        <w:jc w:val="left"/>
        <w:rPr>
          <w:rFonts w:ascii="宋体" w:hAnsi="宋体"/>
          <w:kern w:val="0"/>
          <w:sz w:val="24"/>
          <w:szCs w:val="24"/>
        </w:rPr>
      </w:pPr>
      <w:r w:rsidRPr="00DE3194">
        <w:rPr>
          <w:rFonts w:ascii="宋体" w:hAnsi="宋体" w:hint="eastAsia"/>
          <w:b/>
          <w:sz w:val="24"/>
          <w:szCs w:val="24"/>
        </w:rPr>
        <w:t>四、</w:t>
      </w:r>
      <w:r w:rsidRPr="00DE3194">
        <w:rPr>
          <w:rFonts w:ascii="宋体" w:hAnsi="宋体" w:hint="eastAsia"/>
          <w:b/>
          <w:bCs/>
          <w:kern w:val="0"/>
          <w:sz w:val="24"/>
          <w:szCs w:val="24"/>
        </w:rPr>
        <w:t>报名及招标文件获取时间：</w:t>
      </w:r>
    </w:p>
    <w:p w14:paraId="10F84F4E" w14:textId="77777777" w:rsidR="00DC0676" w:rsidRPr="00DE3194" w:rsidRDefault="00DC0676" w:rsidP="00DC0676">
      <w:pPr>
        <w:widowControl/>
        <w:shd w:val="clear" w:color="auto" w:fill="FFFFFF"/>
        <w:adjustRightInd w:val="0"/>
        <w:snapToGrid w:val="0"/>
        <w:spacing w:line="500" w:lineRule="exact"/>
        <w:ind w:firstLineChars="200" w:firstLine="480"/>
        <w:jc w:val="left"/>
        <w:rPr>
          <w:rFonts w:ascii="宋体" w:hAnsi="宋体"/>
          <w:kern w:val="0"/>
          <w:sz w:val="24"/>
          <w:szCs w:val="24"/>
        </w:rPr>
      </w:pPr>
      <w:r w:rsidRPr="00DE3194">
        <w:rPr>
          <w:rFonts w:ascii="宋体" w:hAnsi="宋体" w:hint="eastAsia"/>
          <w:kern w:val="0"/>
          <w:sz w:val="24"/>
          <w:szCs w:val="24"/>
        </w:rPr>
        <w:t>1.报名：采用线上报名方式，有意参加的供应商可在信息披露期内报名。提供营业执照（三证合一）原件扫描件或复印件加盖公章，并附联系人及联系方式。</w:t>
      </w:r>
    </w:p>
    <w:p w14:paraId="21072127" w14:textId="77777777" w:rsidR="00DC0676" w:rsidRPr="00DE3194" w:rsidRDefault="00DC0676" w:rsidP="00DC0676">
      <w:pPr>
        <w:widowControl/>
        <w:shd w:val="clear" w:color="auto" w:fill="FFFFFF"/>
        <w:adjustRightInd w:val="0"/>
        <w:snapToGrid w:val="0"/>
        <w:spacing w:line="500" w:lineRule="exact"/>
        <w:ind w:leftChars="114" w:left="239" w:firstLineChars="100" w:firstLine="240"/>
        <w:jc w:val="left"/>
        <w:rPr>
          <w:rFonts w:ascii="宋体" w:hAnsi="宋体"/>
          <w:kern w:val="0"/>
          <w:sz w:val="24"/>
          <w:szCs w:val="24"/>
        </w:rPr>
      </w:pPr>
      <w:r w:rsidRPr="00DE3194">
        <w:rPr>
          <w:rFonts w:ascii="宋体" w:hAnsi="宋体" w:hint="eastAsia"/>
          <w:kern w:val="0"/>
          <w:sz w:val="24"/>
          <w:szCs w:val="24"/>
        </w:rPr>
        <w:t>2.江西省产权交易所有限公司受理报名时间：2026年</w:t>
      </w:r>
      <w:r w:rsidRPr="00DE3194">
        <w:rPr>
          <w:rFonts w:ascii="宋体" w:hAnsi="宋体" w:cs="宋体" w:hint="eastAsia"/>
          <w:kern w:val="0"/>
          <w:sz w:val="24"/>
          <w:szCs w:val="24"/>
          <w:shd w:val="clear" w:color="auto" w:fill="FFFFFF"/>
        </w:rPr>
        <w:t>11月5日</w:t>
      </w:r>
      <w:r w:rsidRPr="00DE3194">
        <w:rPr>
          <w:rFonts w:ascii="宋体" w:hAnsi="宋体" w:hint="eastAsia"/>
          <w:kern w:val="0"/>
          <w:sz w:val="24"/>
          <w:szCs w:val="24"/>
        </w:rPr>
        <w:t>至2026年</w:t>
      </w:r>
      <w:r w:rsidRPr="00DE3194">
        <w:rPr>
          <w:rFonts w:ascii="宋体" w:hAnsi="宋体" w:cs="宋体" w:hint="eastAsia"/>
          <w:kern w:val="0"/>
          <w:sz w:val="24"/>
          <w:szCs w:val="24"/>
          <w:shd w:val="clear" w:color="auto" w:fill="FFFFFF"/>
        </w:rPr>
        <w:t>11月18日</w:t>
      </w:r>
      <w:r w:rsidRPr="00DE3194">
        <w:rPr>
          <w:rFonts w:ascii="宋体" w:hAnsi="宋体" w:hint="eastAsia"/>
          <w:kern w:val="0"/>
          <w:sz w:val="24"/>
          <w:szCs w:val="24"/>
        </w:rPr>
        <w:t>每天（节假日除外）9:00～17:00。（报名联系人：万先生、胡女士，联系电话：0791-88526621，0791-88521087、0791-88520087）。</w:t>
      </w:r>
    </w:p>
    <w:p w14:paraId="298FA964" w14:textId="77777777" w:rsidR="00DC0676" w:rsidRPr="00DE3194" w:rsidRDefault="00DC0676" w:rsidP="00DC0676">
      <w:pPr>
        <w:adjustRightInd w:val="0"/>
        <w:snapToGrid w:val="0"/>
        <w:spacing w:line="500" w:lineRule="exact"/>
        <w:ind w:firstLineChars="200" w:firstLine="480"/>
        <w:rPr>
          <w:rFonts w:cs="宋体"/>
          <w:kern w:val="0"/>
          <w:sz w:val="24"/>
          <w:szCs w:val="24"/>
        </w:rPr>
      </w:pPr>
      <w:bookmarkStart w:id="9" w:name="_Hlk116984405"/>
      <w:bookmarkEnd w:id="9"/>
      <w:r w:rsidRPr="00DE3194">
        <w:rPr>
          <w:rFonts w:ascii="宋体" w:hAnsi="宋体" w:hint="eastAsia"/>
          <w:kern w:val="0"/>
          <w:sz w:val="24"/>
          <w:szCs w:val="24"/>
        </w:rPr>
        <w:lastRenderedPageBreak/>
        <w:t>3.招标文件获取：有意向的供应商可从江西省产权交易所有限公司官网（https://jxcq.jxggzyjy.cn/）本项目信息披露公告</w:t>
      </w:r>
      <w:r w:rsidRPr="00DE3194">
        <w:rPr>
          <w:rFonts w:ascii="宋体" w:hAnsi="宋体"/>
          <w:kern w:val="0"/>
          <w:sz w:val="24"/>
          <w:szCs w:val="24"/>
        </w:rPr>
        <w:t>期内</w:t>
      </w:r>
      <w:r w:rsidRPr="00DE3194">
        <w:rPr>
          <w:rFonts w:ascii="宋体" w:hAnsi="宋体" w:hint="eastAsia"/>
          <w:kern w:val="0"/>
          <w:sz w:val="24"/>
          <w:szCs w:val="24"/>
        </w:rPr>
        <w:t>自行下载招标文件。</w:t>
      </w:r>
    </w:p>
    <w:p w14:paraId="07621B1A" w14:textId="77777777" w:rsidR="00DC0676" w:rsidRPr="00DE3194" w:rsidRDefault="00DC0676" w:rsidP="00DC0676">
      <w:pPr>
        <w:widowControl/>
        <w:shd w:val="clear" w:color="auto" w:fill="FFFFFF"/>
        <w:adjustRightInd w:val="0"/>
        <w:snapToGrid w:val="0"/>
        <w:spacing w:line="500" w:lineRule="exact"/>
        <w:ind w:firstLineChars="200" w:firstLine="482"/>
        <w:jc w:val="left"/>
        <w:rPr>
          <w:rFonts w:ascii="宋体" w:hAnsi="宋体" w:cs="宋体"/>
          <w:b/>
          <w:bCs/>
          <w:kern w:val="0"/>
          <w:sz w:val="24"/>
          <w:szCs w:val="24"/>
          <w:shd w:val="clear" w:color="auto" w:fill="FFFFFF"/>
        </w:rPr>
      </w:pPr>
      <w:bookmarkStart w:id="10" w:name="_Hlk66268013"/>
      <w:bookmarkEnd w:id="10"/>
      <w:r w:rsidRPr="00DE3194">
        <w:rPr>
          <w:rFonts w:cs="宋体" w:hint="eastAsia"/>
          <w:b/>
          <w:kern w:val="0"/>
          <w:sz w:val="24"/>
          <w:szCs w:val="24"/>
          <w:shd w:val="clear" w:color="auto" w:fill="FFFFFF"/>
        </w:rPr>
        <w:t>五、投标保证金：人民币</w:t>
      </w:r>
      <w:r w:rsidRPr="00DE3194">
        <w:rPr>
          <w:rFonts w:cs="宋体" w:hint="eastAsia"/>
          <w:b/>
          <w:kern w:val="0"/>
          <w:sz w:val="24"/>
          <w:szCs w:val="24"/>
          <w:shd w:val="clear" w:color="auto" w:fill="FFFFFF"/>
        </w:rPr>
        <w:t>100000.00</w:t>
      </w:r>
      <w:r w:rsidRPr="00DE3194">
        <w:rPr>
          <w:rFonts w:cs="宋体" w:hint="eastAsia"/>
          <w:b/>
          <w:kern w:val="0"/>
          <w:sz w:val="24"/>
          <w:szCs w:val="24"/>
          <w:shd w:val="clear" w:color="auto" w:fill="FFFFFF"/>
        </w:rPr>
        <w:t>元整，</w:t>
      </w:r>
      <w:r w:rsidRPr="00DE3194">
        <w:rPr>
          <w:rFonts w:cs="宋体" w:hint="eastAsia"/>
          <w:sz w:val="24"/>
          <w:szCs w:val="24"/>
        </w:rPr>
        <w:t>投标保证金必须于</w:t>
      </w:r>
      <w:r w:rsidRPr="00DE3194">
        <w:rPr>
          <w:rFonts w:ascii="宋体" w:hAnsi="宋体" w:cs="宋体" w:hint="eastAsia"/>
          <w:kern w:val="0"/>
          <w:sz w:val="24"/>
          <w:szCs w:val="24"/>
          <w:shd w:val="clear" w:color="auto" w:fill="FFFFFF"/>
        </w:rPr>
        <w:t>2026年11月24日21:00</w:t>
      </w:r>
      <w:r w:rsidRPr="00DE3194">
        <w:rPr>
          <w:rFonts w:cs="宋体" w:hint="eastAsia"/>
          <w:kern w:val="0"/>
          <w:sz w:val="24"/>
          <w:szCs w:val="24"/>
          <w:shd w:val="clear" w:color="auto" w:fill="FFFFFF"/>
        </w:rPr>
        <w:t>（北京时间）之前到账，并注明项目编号、投标人名称，以到账时间记录为准，保证金未在规定时间内到账的，为无效投标。</w:t>
      </w:r>
      <w:r w:rsidRPr="00DE3194">
        <w:rPr>
          <w:rFonts w:cs="宋体" w:hint="eastAsia"/>
          <w:b/>
          <w:bCs/>
          <w:kern w:val="0"/>
          <w:sz w:val="24"/>
          <w:szCs w:val="24"/>
          <w:shd w:val="clear" w:color="auto" w:fill="FFFFFF"/>
        </w:rPr>
        <w:t>（保证金账号请登录江西省产权交易系统后进入该项目报名信息中查询，或在收到的系统短信中查询，以到账时间为准），否则将被视为围标串标行为，其投标（响应）文件将被拒绝接收）。如有疑问，</w:t>
      </w:r>
      <w:r w:rsidRPr="00DE3194">
        <w:rPr>
          <w:rFonts w:ascii="宋体" w:hAnsi="宋体" w:cs="宋体" w:hint="eastAsia"/>
          <w:b/>
          <w:bCs/>
          <w:kern w:val="0"/>
          <w:sz w:val="24"/>
          <w:szCs w:val="24"/>
          <w:shd w:val="clear" w:color="auto" w:fill="FFFFFF"/>
        </w:rPr>
        <w:t>请咨询0791-88526621，0791-88521087</w:t>
      </w:r>
      <w:r w:rsidRPr="00DE3194">
        <w:rPr>
          <w:rFonts w:ascii="宋体" w:hAnsi="宋体" w:hint="eastAsia"/>
          <w:kern w:val="0"/>
          <w:sz w:val="24"/>
          <w:szCs w:val="24"/>
        </w:rPr>
        <w:t>、</w:t>
      </w:r>
      <w:r w:rsidRPr="00DE3194">
        <w:rPr>
          <w:rFonts w:ascii="宋体" w:hAnsi="宋体" w:hint="eastAsia"/>
          <w:b/>
          <w:bCs/>
          <w:kern w:val="0"/>
          <w:sz w:val="24"/>
          <w:szCs w:val="24"/>
        </w:rPr>
        <w:t>0791-88520087</w:t>
      </w:r>
      <w:r w:rsidRPr="00DE3194">
        <w:rPr>
          <w:rFonts w:ascii="宋体" w:hAnsi="宋体" w:cs="宋体" w:hint="eastAsia"/>
          <w:b/>
          <w:bCs/>
          <w:kern w:val="0"/>
          <w:sz w:val="24"/>
          <w:szCs w:val="24"/>
          <w:shd w:val="clear" w:color="auto" w:fill="FFFFFF"/>
        </w:rPr>
        <w:t>。</w:t>
      </w:r>
    </w:p>
    <w:p w14:paraId="59B669A5" w14:textId="77777777" w:rsidR="00DC0676" w:rsidRPr="00DE3194" w:rsidRDefault="00DC0676" w:rsidP="00DC0676">
      <w:pPr>
        <w:widowControl/>
        <w:shd w:val="clear" w:color="auto" w:fill="FFFFFF"/>
        <w:adjustRightInd w:val="0"/>
        <w:snapToGrid w:val="0"/>
        <w:spacing w:line="500" w:lineRule="exact"/>
        <w:ind w:firstLineChars="200" w:firstLine="480"/>
        <w:jc w:val="left"/>
        <w:rPr>
          <w:rFonts w:cs="宋体"/>
          <w:b/>
          <w:kern w:val="0"/>
          <w:sz w:val="24"/>
          <w:szCs w:val="24"/>
          <w:shd w:val="clear" w:color="auto" w:fill="FFFFFF"/>
        </w:rPr>
      </w:pPr>
      <w:bookmarkStart w:id="11" w:name="_Hlk66384547"/>
      <w:bookmarkEnd w:id="11"/>
      <w:r w:rsidRPr="00DE3194">
        <w:rPr>
          <w:rFonts w:cs="宋体" w:hint="eastAsia"/>
          <w:kern w:val="0"/>
          <w:sz w:val="24"/>
          <w:szCs w:val="24"/>
          <w:shd w:val="clear" w:color="auto" w:fill="FFFFFF"/>
        </w:rPr>
        <w:t>投标保证金在投标有效期内保持有效。</w:t>
      </w:r>
      <w:r w:rsidRPr="00DE3194">
        <w:rPr>
          <w:rFonts w:cs="宋体" w:hint="eastAsia"/>
          <w:b/>
          <w:kern w:val="0"/>
          <w:sz w:val="24"/>
          <w:szCs w:val="24"/>
          <w:shd w:val="clear" w:color="auto" w:fill="FFFFFF"/>
        </w:rPr>
        <w:t>未在规定时间内交纳保证金的，为无效投标。</w:t>
      </w:r>
      <w:r w:rsidRPr="00DE3194">
        <w:rPr>
          <w:rFonts w:ascii="宋体" w:hAnsi="宋体" w:hint="eastAsia"/>
          <w:sz w:val="24"/>
          <w:szCs w:val="24"/>
        </w:rPr>
        <w:t>未中标人的投标保证金在中标通知书发出之日起5个工作日内退回，中标人的投标保证金在其与招标人签订合同之日起5个工作日内全额退还。保证金利息按保证金账户所在银行同期活期存款利率计算，计息方式：日利率为年利率/360天，计息天数算头不算尾。</w:t>
      </w:r>
      <w:r w:rsidRPr="00DE3194">
        <w:rPr>
          <w:rFonts w:ascii="宋体" w:hAnsi="宋体" w:hint="eastAsia"/>
          <w:b/>
          <w:bCs/>
          <w:sz w:val="24"/>
          <w:szCs w:val="24"/>
        </w:rPr>
        <w:t>（保证金账号请登录江西省产权交易系统后进入该项目报名信息中查询，或在收到的系统短信中查询，以到账时间为准</w:t>
      </w:r>
      <w:r w:rsidRPr="00DE3194">
        <w:rPr>
          <w:rFonts w:cs="宋体" w:hint="eastAsia"/>
          <w:b/>
          <w:bCs/>
          <w:kern w:val="0"/>
          <w:sz w:val="24"/>
          <w:szCs w:val="24"/>
          <w:shd w:val="clear" w:color="auto" w:fill="FFFFFF"/>
        </w:rPr>
        <w:t>）</w:t>
      </w:r>
    </w:p>
    <w:p w14:paraId="45FFB76F" w14:textId="77777777" w:rsidR="00DC0676" w:rsidRPr="00DE3194" w:rsidRDefault="00DC0676" w:rsidP="00DC0676">
      <w:pPr>
        <w:pStyle w:val="Style154"/>
        <w:autoSpaceDE w:val="0"/>
        <w:autoSpaceDN w:val="0"/>
        <w:adjustRightInd w:val="0"/>
        <w:snapToGrid w:val="0"/>
        <w:spacing w:line="500" w:lineRule="exact"/>
        <w:ind w:firstLine="482"/>
        <w:rPr>
          <w:rFonts w:ascii="宋体" w:eastAsia="宋体" w:hAnsi="宋体" w:cs="宋体"/>
          <w:b/>
          <w:sz w:val="24"/>
          <w:szCs w:val="24"/>
        </w:rPr>
      </w:pPr>
      <w:r w:rsidRPr="00DE3194">
        <w:rPr>
          <w:rFonts w:ascii="宋体" w:eastAsia="宋体" w:hAnsi="宋体" w:cs="宋体" w:hint="eastAsia"/>
          <w:b/>
          <w:sz w:val="24"/>
          <w:szCs w:val="24"/>
        </w:rPr>
        <w:t>六、投标人资格标准和要求</w:t>
      </w:r>
    </w:p>
    <w:p w14:paraId="7E2CE4A7" w14:textId="77777777" w:rsidR="00DC0676" w:rsidRPr="00DE3194" w:rsidRDefault="00DC0676" w:rsidP="00DC0676">
      <w:pPr>
        <w:spacing w:line="500" w:lineRule="exact"/>
        <w:ind w:firstLineChars="200" w:firstLine="480"/>
        <w:rPr>
          <w:rFonts w:ascii="宋体" w:hAnsi="宋体"/>
          <w:sz w:val="24"/>
          <w:szCs w:val="24"/>
        </w:rPr>
      </w:pPr>
      <w:r w:rsidRPr="00DE3194">
        <w:rPr>
          <w:rFonts w:ascii="宋体" w:hAnsi="宋体" w:hint="eastAsia"/>
          <w:sz w:val="24"/>
          <w:szCs w:val="24"/>
        </w:rPr>
        <w:t xml:space="preserve">1.具有独立承担民事责任能力的企业法人。 </w:t>
      </w:r>
    </w:p>
    <w:p w14:paraId="1B4CD7E0" w14:textId="77777777" w:rsidR="00DC0676" w:rsidRPr="00DE3194" w:rsidRDefault="00DC0676" w:rsidP="00DC0676">
      <w:pPr>
        <w:spacing w:line="500" w:lineRule="exact"/>
        <w:ind w:firstLineChars="200" w:firstLine="480"/>
        <w:rPr>
          <w:rFonts w:ascii="宋体" w:hAnsi="宋体"/>
          <w:sz w:val="24"/>
          <w:szCs w:val="24"/>
        </w:rPr>
      </w:pPr>
      <w:r w:rsidRPr="00DE3194">
        <w:rPr>
          <w:rFonts w:ascii="宋体" w:hAnsi="宋体" w:hint="eastAsia"/>
          <w:sz w:val="24"/>
          <w:szCs w:val="24"/>
        </w:rPr>
        <w:t>2.有依法缴纳税收和社会保障资金的良好记录。</w:t>
      </w:r>
    </w:p>
    <w:p w14:paraId="6E0273EE" w14:textId="77777777" w:rsidR="00DC0676" w:rsidRPr="00DE3194" w:rsidRDefault="00DC0676" w:rsidP="00DC0676">
      <w:pPr>
        <w:spacing w:line="500" w:lineRule="exact"/>
        <w:ind w:firstLineChars="200" w:firstLine="480"/>
        <w:rPr>
          <w:rFonts w:ascii="宋体" w:hAnsi="宋体"/>
          <w:sz w:val="24"/>
          <w:szCs w:val="24"/>
        </w:rPr>
      </w:pPr>
      <w:r w:rsidRPr="00DE3194">
        <w:rPr>
          <w:rFonts w:ascii="宋体" w:hAnsi="宋体" w:hint="eastAsia"/>
          <w:sz w:val="24"/>
          <w:szCs w:val="24"/>
        </w:rPr>
        <w:t>3.具有良好的商业信誉和健全的财务会计制度。</w:t>
      </w:r>
    </w:p>
    <w:p w14:paraId="6F265D35" w14:textId="77777777" w:rsidR="00DC0676" w:rsidRPr="00DE3194" w:rsidRDefault="00DC0676" w:rsidP="00DC0676">
      <w:pPr>
        <w:spacing w:line="500" w:lineRule="exact"/>
        <w:ind w:firstLineChars="200" w:firstLine="480"/>
        <w:rPr>
          <w:rFonts w:ascii="宋体" w:hAnsi="宋体"/>
          <w:sz w:val="24"/>
          <w:szCs w:val="24"/>
        </w:rPr>
      </w:pPr>
      <w:r w:rsidRPr="00DE3194">
        <w:rPr>
          <w:rFonts w:ascii="宋体" w:hAnsi="宋体" w:hint="eastAsia"/>
          <w:sz w:val="24"/>
          <w:szCs w:val="24"/>
        </w:rPr>
        <w:t>4.具有履行合同所必需的设备和专业技术能力。</w:t>
      </w:r>
    </w:p>
    <w:p w14:paraId="2DD29BE3" w14:textId="77777777" w:rsidR="00DC0676" w:rsidRPr="00DE3194" w:rsidRDefault="00DC0676" w:rsidP="00DC0676">
      <w:pPr>
        <w:spacing w:line="500" w:lineRule="exact"/>
        <w:ind w:firstLineChars="200" w:firstLine="480"/>
        <w:rPr>
          <w:rFonts w:ascii="宋体" w:hAnsi="宋体" w:cs="宋体"/>
          <w:sz w:val="24"/>
          <w:szCs w:val="24"/>
        </w:rPr>
      </w:pPr>
      <w:r w:rsidRPr="00DE3194">
        <w:rPr>
          <w:rFonts w:ascii="宋体" w:hAnsi="宋体" w:hint="eastAsia"/>
          <w:sz w:val="24"/>
          <w:szCs w:val="24"/>
        </w:rPr>
        <w:t>5</w:t>
      </w:r>
      <w:r w:rsidRPr="00DE3194">
        <w:rPr>
          <w:rFonts w:ascii="宋体" w:hAnsi="宋体"/>
          <w:sz w:val="24"/>
          <w:szCs w:val="24"/>
        </w:rPr>
        <w:t>.</w:t>
      </w:r>
      <w:r w:rsidRPr="00DE3194">
        <w:rPr>
          <w:rFonts w:ascii="宋体" w:hAnsi="宋体" w:cs="宋体" w:hint="eastAsia"/>
          <w:sz w:val="24"/>
          <w:szCs w:val="24"/>
        </w:rPr>
        <w:t>参加</w:t>
      </w:r>
      <w:r w:rsidRPr="00DE3194">
        <w:rPr>
          <w:rFonts w:ascii="宋体" w:hAnsi="宋体" w:hint="eastAsia"/>
          <w:sz w:val="24"/>
          <w:szCs w:val="24"/>
        </w:rPr>
        <w:t>本次招标活动前</w:t>
      </w:r>
      <w:r w:rsidRPr="00DE3194">
        <w:rPr>
          <w:rFonts w:ascii="宋体" w:hAnsi="宋体" w:cs="宋体" w:hint="eastAsia"/>
          <w:sz w:val="24"/>
          <w:szCs w:val="24"/>
        </w:rPr>
        <w:t>三年内,在经营活动中没有重大违法记录。</w:t>
      </w:r>
    </w:p>
    <w:p w14:paraId="03B32105" w14:textId="77777777" w:rsidR="00DC0676" w:rsidRPr="00DE3194" w:rsidRDefault="00DC0676" w:rsidP="00DC0676">
      <w:pPr>
        <w:spacing w:line="500" w:lineRule="exact"/>
        <w:ind w:firstLineChars="200" w:firstLine="480"/>
        <w:rPr>
          <w:rFonts w:ascii="宋体" w:hAnsi="宋体"/>
          <w:sz w:val="24"/>
          <w:szCs w:val="24"/>
        </w:rPr>
      </w:pPr>
      <w:r w:rsidRPr="00DE3194">
        <w:rPr>
          <w:rFonts w:ascii="宋体" w:hAnsi="宋体" w:hint="eastAsia"/>
          <w:sz w:val="24"/>
          <w:szCs w:val="24"/>
        </w:rPr>
        <w:t>6.投标人法定代表人为同一人或者存在控股、管理关系的不同投标人，不得同时参加本项目的投标活动。</w:t>
      </w:r>
    </w:p>
    <w:p w14:paraId="0A067039" w14:textId="77777777" w:rsidR="00DC0676" w:rsidRPr="00DE3194" w:rsidRDefault="00DC0676" w:rsidP="00DC0676">
      <w:pPr>
        <w:spacing w:line="500" w:lineRule="exact"/>
        <w:ind w:firstLineChars="200" w:firstLine="480"/>
        <w:rPr>
          <w:rFonts w:ascii="宋体" w:hAnsi="宋体"/>
          <w:sz w:val="24"/>
          <w:szCs w:val="24"/>
        </w:rPr>
      </w:pPr>
      <w:r w:rsidRPr="00DE3194">
        <w:rPr>
          <w:rFonts w:ascii="宋体" w:hAnsi="宋体" w:hint="eastAsia"/>
          <w:sz w:val="24"/>
          <w:szCs w:val="24"/>
        </w:rPr>
        <w:t>7.本项目不接受联合体、自然人投标，不得以挂靠、合作的形式参与本项目，不允许转包或分包；一经发现，取消投标资格，所有责任由投标人承担；</w:t>
      </w:r>
    </w:p>
    <w:p w14:paraId="340BDF0C" w14:textId="77777777" w:rsidR="00DC0676" w:rsidRPr="00DE3194" w:rsidRDefault="00DC0676" w:rsidP="00DC0676">
      <w:pPr>
        <w:spacing w:line="500" w:lineRule="exact"/>
        <w:ind w:firstLineChars="200" w:firstLine="480"/>
        <w:rPr>
          <w:rFonts w:ascii="宋体" w:hAnsi="宋体"/>
          <w:sz w:val="24"/>
          <w:szCs w:val="24"/>
        </w:rPr>
      </w:pPr>
      <w:r w:rsidRPr="00DE3194">
        <w:rPr>
          <w:rFonts w:ascii="宋体" w:hAnsi="宋体" w:hint="eastAsia"/>
          <w:sz w:val="24"/>
          <w:szCs w:val="24"/>
        </w:rPr>
        <w:t>8.投标人</w:t>
      </w:r>
      <w:r w:rsidRPr="00DE3194">
        <w:rPr>
          <w:rFonts w:ascii="宋体" w:hAnsi="宋体" w:cs="宋体" w:hint="eastAsia"/>
          <w:sz w:val="24"/>
          <w:szCs w:val="24"/>
        </w:rPr>
        <w:t>被“信用中国”网站列入失信被执行人或重大税收违法失信主体、或被“中国政府采购网”网站列入政府采购严重违法失信行为记录名单（处罚期限尚未届满的）的，不得参加本项目的采购活动</w:t>
      </w:r>
      <w:r w:rsidRPr="00DE3194">
        <w:rPr>
          <w:rFonts w:ascii="宋体" w:hAnsi="宋体" w:hint="eastAsia"/>
          <w:sz w:val="24"/>
          <w:szCs w:val="24"/>
        </w:rPr>
        <w:t>。</w:t>
      </w:r>
    </w:p>
    <w:p w14:paraId="4678ACDF" w14:textId="77777777" w:rsidR="00DC0676" w:rsidRPr="00DE3194" w:rsidRDefault="00DC0676" w:rsidP="00DC0676">
      <w:pPr>
        <w:adjustRightInd w:val="0"/>
        <w:snapToGrid w:val="0"/>
        <w:spacing w:line="500" w:lineRule="exact"/>
        <w:ind w:firstLineChars="200" w:firstLine="482"/>
        <w:rPr>
          <w:rFonts w:ascii="宋体" w:hAnsi="宋体" w:cs="宋体"/>
          <w:b/>
          <w:sz w:val="24"/>
          <w:szCs w:val="24"/>
        </w:rPr>
      </w:pPr>
      <w:r w:rsidRPr="00DE3194">
        <w:rPr>
          <w:rFonts w:ascii="宋体" w:hAnsi="宋体" w:cs="宋体" w:hint="eastAsia"/>
          <w:b/>
          <w:sz w:val="24"/>
          <w:szCs w:val="24"/>
        </w:rPr>
        <w:lastRenderedPageBreak/>
        <w:t>七、投标须知</w:t>
      </w:r>
    </w:p>
    <w:p w14:paraId="1E8CB4DD" w14:textId="77777777" w:rsidR="00DC0676" w:rsidRPr="00DE3194" w:rsidRDefault="00DC0676" w:rsidP="00DC0676">
      <w:pPr>
        <w:adjustRightInd w:val="0"/>
        <w:snapToGrid w:val="0"/>
        <w:spacing w:line="500" w:lineRule="exact"/>
        <w:ind w:firstLineChars="200" w:firstLine="480"/>
        <w:jc w:val="left"/>
        <w:rPr>
          <w:rFonts w:ascii="宋体" w:hAnsi="宋体"/>
          <w:sz w:val="24"/>
          <w:szCs w:val="24"/>
        </w:rPr>
      </w:pPr>
      <w:r w:rsidRPr="00DE3194">
        <w:rPr>
          <w:rFonts w:ascii="宋体" w:hAnsi="宋体" w:hint="eastAsia"/>
          <w:sz w:val="24"/>
          <w:szCs w:val="24"/>
        </w:rPr>
        <w:t>1.投标人须按招标公告资格要求提供材料进行资格审查。资审材料若有虚假或伪造，按相关规定予以处理。</w:t>
      </w:r>
    </w:p>
    <w:p w14:paraId="17035190" w14:textId="77777777" w:rsidR="00DC0676" w:rsidRPr="00DE3194" w:rsidRDefault="00DC0676" w:rsidP="00DC0676">
      <w:pPr>
        <w:adjustRightInd w:val="0"/>
        <w:snapToGrid w:val="0"/>
        <w:spacing w:line="500" w:lineRule="exact"/>
        <w:ind w:firstLineChars="200" w:firstLine="480"/>
        <w:jc w:val="left"/>
        <w:rPr>
          <w:rFonts w:ascii="宋体" w:hAnsi="宋体"/>
          <w:sz w:val="24"/>
          <w:szCs w:val="24"/>
        </w:rPr>
      </w:pPr>
      <w:bookmarkStart w:id="12" w:name="_Hlk59035373"/>
      <w:bookmarkEnd w:id="12"/>
      <w:r w:rsidRPr="00DE3194">
        <w:rPr>
          <w:rFonts w:ascii="宋体" w:hAnsi="宋体" w:hint="eastAsia"/>
          <w:sz w:val="24"/>
          <w:szCs w:val="24"/>
        </w:rPr>
        <w:t>2.纸质投标文件共伍份，其中正本壹份，副本肆份，须用文件袋密封；密封袋封装处须加盖投标供应商公章及注明招标公告中指明的项目名称、项目编号、供应商名称和“在2026年</w:t>
      </w:r>
      <w:r w:rsidRPr="00DE3194">
        <w:rPr>
          <w:rFonts w:ascii="宋体" w:hAnsi="宋体" w:cs="宋体" w:hint="eastAsia"/>
          <w:kern w:val="0"/>
          <w:sz w:val="24"/>
          <w:szCs w:val="24"/>
          <w:shd w:val="clear" w:color="auto" w:fill="FFFFFF"/>
        </w:rPr>
        <w:t xml:space="preserve">11月25日 </w:t>
      </w:r>
      <w:r w:rsidRPr="00DE3194">
        <w:rPr>
          <w:rFonts w:ascii="宋体" w:hAnsi="宋体" w:hint="eastAsia"/>
          <w:sz w:val="24"/>
          <w:szCs w:val="24"/>
        </w:rPr>
        <w:t>09:30分之前不得启封”的字样。</w:t>
      </w:r>
    </w:p>
    <w:p w14:paraId="755CBB87" w14:textId="77777777" w:rsidR="00DC0676" w:rsidRPr="00DE3194" w:rsidRDefault="00DC0676" w:rsidP="00DC0676">
      <w:pPr>
        <w:adjustRightInd w:val="0"/>
        <w:snapToGrid w:val="0"/>
        <w:spacing w:line="500" w:lineRule="exact"/>
        <w:ind w:firstLineChars="200" w:firstLine="480"/>
        <w:jc w:val="left"/>
        <w:rPr>
          <w:rFonts w:ascii="宋体" w:hAnsi="宋体"/>
          <w:sz w:val="24"/>
          <w:szCs w:val="24"/>
        </w:rPr>
      </w:pPr>
      <w:r w:rsidRPr="00DE3194">
        <w:rPr>
          <w:rFonts w:ascii="宋体" w:hAnsi="宋体" w:hint="eastAsia"/>
          <w:sz w:val="24"/>
          <w:szCs w:val="24"/>
        </w:rPr>
        <w:t>3.投标供应商需单独递交一份投标文件（加盖公章）电子文档，存入U盘内并密封加盖公章。封皮上写明招标编号、项目名称及投标供应商名称，并注明“投标文件电子文档”字样。</w:t>
      </w:r>
    </w:p>
    <w:p w14:paraId="01932F6B" w14:textId="77777777" w:rsidR="00DC0676" w:rsidRPr="00DE3194" w:rsidRDefault="00DC0676" w:rsidP="00DC0676">
      <w:pPr>
        <w:pStyle w:val="Style154"/>
        <w:autoSpaceDE w:val="0"/>
        <w:autoSpaceDN w:val="0"/>
        <w:adjustRightInd w:val="0"/>
        <w:snapToGrid w:val="0"/>
        <w:spacing w:line="500" w:lineRule="exact"/>
        <w:ind w:firstLine="482"/>
        <w:rPr>
          <w:rFonts w:ascii="宋体" w:eastAsia="宋体" w:hAnsi="宋体" w:cs="宋体"/>
          <w:b/>
          <w:sz w:val="24"/>
          <w:szCs w:val="24"/>
        </w:rPr>
      </w:pPr>
      <w:r w:rsidRPr="00DE3194">
        <w:rPr>
          <w:rFonts w:ascii="宋体" w:eastAsia="宋体" w:hAnsi="宋体" w:cs="宋体" w:hint="eastAsia"/>
          <w:b/>
          <w:sz w:val="24"/>
          <w:szCs w:val="24"/>
        </w:rPr>
        <w:t>八、开标时间地点：</w:t>
      </w:r>
    </w:p>
    <w:p w14:paraId="068EDBA4"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1.开标地点：江西省公共资源交易中心（南昌市东湖区省府西二路省发改委综合楼）2号开标室(委综合楼12楼1202号)。</w:t>
      </w:r>
    </w:p>
    <w:p w14:paraId="318CC5CC"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2.投标文件递交时间：2026年</w:t>
      </w:r>
      <w:r w:rsidRPr="00DE3194">
        <w:rPr>
          <w:rFonts w:ascii="宋体" w:hAnsi="宋体" w:cs="宋体" w:hint="eastAsia"/>
          <w:kern w:val="0"/>
          <w:sz w:val="24"/>
          <w:szCs w:val="24"/>
          <w:shd w:val="clear" w:color="auto" w:fill="FFFFFF"/>
        </w:rPr>
        <w:t>11</w:t>
      </w:r>
      <w:r w:rsidRPr="00DE3194">
        <w:rPr>
          <w:rFonts w:ascii="宋体" w:hAnsi="宋体" w:cs="宋体" w:hint="eastAsia"/>
          <w:kern w:val="0"/>
          <w:sz w:val="24"/>
          <w:szCs w:val="24"/>
          <w:shd w:val="clear" w:color="auto" w:fill="FFFFFF"/>
        </w:rPr>
        <w:t>月</w:t>
      </w:r>
      <w:r w:rsidRPr="00DE3194">
        <w:rPr>
          <w:rFonts w:ascii="宋体" w:hAnsi="宋体" w:cs="宋体" w:hint="eastAsia"/>
          <w:kern w:val="0"/>
          <w:sz w:val="24"/>
          <w:szCs w:val="24"/>
          <w:shd w:val="clear" w:color="auto" w:fill="FFFFFF"/>
        </w:rPr>
        <w:t>25</w:t>
      </w:r>
      <w:r w:rsidRPr="00DE3194">
        <w:rPr>
          <w:rFonts w:ascii="宋体" w:eastAsia="宋体" w:hAnsi="宋体" w:cs="宋体" w:hint="eastAsia"/>
          <w:sz w:val="24"/>
          <w:szCs w:val="24"/>
        </w:rPr>
        <w:t>日09:00-09:30（北京时间）。</w:t>
      </w:r>
    </w:p>
    <w:p w14:paraId="008CF053"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3.开标时间：2026年11月25日09:30（北京时间）</w:t>
      </w:r>
    </w:p>
    <w:p w14:paraId="39EC3FBC" w14:textId="77777777" w:rsidR="00DC0676" w:rsidRPr="00DE3194" w:rsidRDefault="00DC0676" w:rsidP="00DC0676">
      <w:pPr>
        <w:pStyle w:val="Style154"/>
        <w:autoSpaceDE w:val="0"/>
        <w:autoSpaceDN w:val="0"/>
        <w:adjustRightInd w:val="0"/>
        <w:snapToGrid w:val="0"/>
        <w:spacing w:line="500" w:lineRule="exact"/>
        <w:ind w:left="-147" w:firstLine="482"/>
        <w:rPr>
          <w:rFonts w:ascii="宋体" w:eastAsia="宋体" w:hAnsi="宋体" w:cs="宋体"/>
          <w:bCs/>
          <w:sz w:val="24"/>
          <w:szCs w:val="24"/>
        </w:rPr>
      </w:pPr>
      <w:r w:rsidRPr="00DE3194">
        <w:rPr>
          <w:rFonts w:ascii="宋体" w:eastAsia="宋体" w:hAnsi="宋体" w:cs="宋体" w:hint="eastAsia"/>
          <w:b/>
          <w:sz w:val="24"/>
          <w:szCs w:val="24"/>
        </w:rPr>
        <w:t>九、开标条件：</w:t>
      </w:r>
      <w:r w:rsidRPr="00DE3194">
        <w:rPr>
          <w:rFonts w:ascii="宋体" w:eastAsia="宋体" w:hAnsi="宋体" w:cs="宋体" w:hint="eastAsia"/>
          <w:bCs/>
          <w:sz w:val="24"/>
          <w:szCs w:val="24"/>
        </w:rPr>
        <w:t>投标保证金交纳截止时，符合条件的供应商不足三家的，该项目废标。</w:t>
      </w:r>
    </w:p>
    <w:p w14:paraId="3755EB80" w14:textId="77777777" w:rsidR="00DC0676" w:rsidRPr="00DE3194" w:rsidRDefault="00DC0676" w:rsidP="00DC0676">
      <w:pPr>
        <w:pStyle w:val="Style154"/>
        <w:autoSpaceDE w:val="0"/>
        <w:autoSpaceDN w:val="0"/>
        <w:adjustRightInd w:val="0"/>
        <w:snapToGrid w:val="0"/>
        <w:spacing w:line="500" w:lineRule="exact"/>
        <w:ind w:left="-147" w:firstLine="482"/>
        <w:rPr>
          <w:rFonts w:ascii="宋体" w:eastAsia="宋体" w:hAnsi="宋体" w:cs="宋体"/>
          <w:bCs/>
          <w:sz w:val="24"/>
          <w:szCs w:val="24"/>
        </w:rPr>
      </w:pPr>
      <w:r w:rsidRPr="00DE3194">
        <w:rPr>
          <w:rFonts w:ascii="宋体" w:eastAsia="宋体" w:hAnsi="宋体" w:cs="宋体" w:hint="eastAsia"/>
          <w:b/>
          <w:sz w:val="24"/>
          <w:szCs w:val="24"/>
        </w:rPr>
        <w:t>十、评审方法：</w:t>
      </w:r>
      <w:r w:rsidRPr="00DE3194">
        <w:rPr>
          <w:rFonts w:ascii="宋体" w:eastAsia="宋体" w:hAnsi="宋体" w:cs="宋体" w:hint="eastAsia"/>
          <w:bCs/>
          <w:sz w:val="24"/>
          <w:szCs w:val="24"/>
        </w:rPr>
        <w:t>采用综合评分法：投标文件满足招标文件全部实质性要求，且按照评审因素的量化指标评审得分最高的供应商为中标供应商。总得分相同的，由专家现场抽签决定顺序。</w:t>
      </w:r>
    </w:p>
    <w:p w14:paraId="76384CD0" w14:textId="77777777" w:rsidR="00DC0676" w:rsidRDefault="00DC0676" w:rsidP="00DC0676">
      <w:pPr>
        <w:pStyle w:val="Style154"/>
        <w:autoSpaceDE w:val="0"/>
        <w:autoSpaceDN w:val="0"/>
        <w:adjustRightInd w:val="0"/>
        <w:snapToGrid w:val="0"/>
        <w:spacing w:line="500" w:lineRule="exact"/>
        <w:ind w:left="-147" w:firstLine="482"/>
        <w:rPr>
          <w:rFonts w:ascii="宋体" w:eastAsia="宋体" w:hAnsi="宋体" w:cs="宋体"/>
          <w:bCs/>
          <w:sz w:val="24"/>
          <w:szCs w:val="24"/>
        </w:rPr>
      </w:pPr>
      <w:r w:rsidRPr="00DE3194">
        <w:rPr>
          <w:rFonts w:ascii="宋体" w:eastAsia="宋体" w:hAnsi="宋体" w:cs="宋体" w:hint="eastAsia"/>
          <w:b/>
          <w:sz w:val="24"/>
          <w:szCs w:val="24"/>
        </w:rPr>
        <w:t>十一、签订合同：</w:t>
      </w:r>
      <w:r w:rsidRPr="00DE3194">
        <w:rPr>
          <w:rFonts w:ascii="宋体" w:eastAsia="宋体" w:hAnsi="宋体" w:cs="宋体" w:hint="eastAsia"/>
          <w:bCs/>
          <w:sz w:val="24"/>
          <w:szCs w:val="24"/>
        </w:rPr>
        <w:t>发出中标通知书之日起十五日内签订合同。</w:t>
      </w:r>
    </w:p>
    <w:p w14:paraId="7016B438" w14:textId="52316EBA" w:rsidR="00DC0676" w:rsidRPr="00DE3194" w:rsidRDefault="00DC0676" w:rsidP="00DC0676">
      <w:pPr>
        <w:pStyle w:val="Style154"/>
        <w:autoSpaceDE w:val="0"/>
        <w:autoSpaceDN w:val="0"/>
        <w:adjustRightInd w:val="0"/>
        <w:snapToGrid w:val="0"/>
        <w:spacing w:line="500" w:lineRule="exact"/>
        <w:ind w:left="-147" w:firstLine="482"/>
        <w:rPr>
          <w:rFonts w:ascii="宋体" w:eastAsia="宋体" w:hAnsi="宋体" w:cs="宋体"/>
          <w:bCs/>
          <w:sz w:val="24"/>
          <w:szCs w:val="24"/>
        </w:rPr>
      </w:pPr>
      <w:r w:rsidRPr="00DE3194">
        <w:rPr>
          <w:rFonts w:ascii="宋体" w:eastAsia="宋体" w:hAnsi="宋体" w:cs="宋体" w:hint="eastAsia"/>
          <w:b/>
          <w:sz w:val="24"/>
          <w:szCs w:val="24"/>
        </w:rPr>
        <w:t>十</w:t>
      </w:r>
      <w:r>
        <w:rPr>
          <w:rFonts w:ascii="宋体" w:eastAsia="宋体" w:hAnsi="宋体" w:cs="宋体" w:hint="eastAsia"/>
          <w:b/>
          <w:sz w:val="24"/>
          <w:szCs w:val="24"/>
        </w:rPr>
        <w:t>二</w:t>
      </w:r>
      <w:r w:rsidRPr="00DE3194">
        <w:rPr>
          <w:rFonts w:ascii="宋体" w:eastAsia="宋体" w:hAnsi="宋体" w:cs="宋体" w:hint="eastAsia"/>
          <w:b/>
          <w:sz w:val="24"/>
          <w:szCs w:val="24"/>
        </w:rPr>
        <w:t>、</w:t>
      </w:r>
      <w:r w:rsidRPr="00DC0676">
        <w:rPr>
          <w:rFonts w:ascii="宋体" w:eastAsia="宋体" w:hAnsi="宋体" w:cs="宋体" w:hint="eastAsia"/>
          <w:bCs/>
          <w:sz w:val="24"/>
          <w:szCs w:val="24"/>
        </w:rPr>
        <w:t>采购代理服务费由中标人支付，详见招标文件</w:t>
      </w:r>
      <w:r w:rsidRPr="00DE3194">
        <w:rPr>
          <w:rFonts w:ascii="宋体" w:eastAsia="宋体" w:hAnsi="宋体" w:cs="宋体" w:hint="eastAsia"/>
          <w:bCs/>
          <w:sz w:val="24"/>
          <w:szCs w:val="24"/>
        </w:rPr>
        <w:t>。</w:t>
      </w:r>
    </w:p>
    <w:p w14:paraId="68E7B40E" w14:textId="16C4F03A" w:rsidR="00DC0676" w:rsidRPr="00DE3194" w:rsidRDefault="00DC0676" w:rsidP="00DC0676">
      <w:pPr>
        <w:pStyle w:val="Style154"/>
        <w:autoSpaceDE w:val="0"/>
        <w:autoSpaceDN w:val="0"/>
        <w:adjustRightInd w:val="0"/>
        <w:snapToGrid w:val="0"/>
        <w:spacing w:line="500" w:lineRule="exact"/>
        <w:ind w:left="-147" w:firstLine="482"/>
        <w:rPr>
          <w:rFonts w:ascii="宋体" w:eastAsia="宋体" w:hAnsi="宋体" w:cs="宋体"/>
          <w:b/>
          <w:sz w:val="24"/>
          <w:szCs w:val="24"/>
        </w:rPr>
      </w:pPr>
      <w:r w:rsidRPr="00DE3194">
        <w:rPr>
          <w:rFonts w:ascii="宋体" w:eastAsia="宋体" w:hAnsi="宋体" w:cs="宋体" w:hint="eastAsia"/>
          <w:b/>
          <w:sz w:val="24"/>
          <w:szCs w:val="24"/>
        </w:rPr>
        <w:t>十</w:t>
      </w:r>
      <w:r>
        <w:rPr>
          <w:rFonts w:ascii="宋体" w:eastAsia="宋体" w:hAnsi="宋体" w:cs="宋体" w:hint="eastAsia"/>
          <w:b/>
          <w:sz w:val="24"/>
          <w:szCs w:val="24"/>
        </w:rPr>
        <w:t>三</w:t>
      </w:r>
      <w:r w:rsidRPr="00DE3194">
        <w:rPr>
          <w:rFonts w:ascii="宋体" w:eastAsia="宋体" w:hAnsi="宋体" w:cs="宋体" w:hint="eastAsia"/>
          <w:b/>
          <w:sz w:val="24"/>
          <w:szCs w:val="24"/>
        </w:rPr>
        <w:t>、联系方式</w:t>
      </w:r>
    </w:p>
    <w:p w14:paraId="1BF37DE4"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b/>
          <w:sz w:val="24"/>
          <w:szCs w:val="24"/>
        </w:rPr>
      </w:pPr>
      <w:r w:rsidRPr="00DE3194">
        <w:rPr>
          <w:rFonts w:ascii="宋体" w:eastAsia="宋体" w:hAnsi="宋体" w:cs="宋体" w:hint="eastAsia"/>
          <w:sz w:val="24"/>
          <w:szCs w:val="24"/>
        </w:rPr>
        <w:t>招标人：江西昌航资产经营管理有限公司</w:t>
      </w:r>
    </w:p>
    <w:p w14:paraId="67315085"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 xml:space="preserve">联系人：雷女士 </w:t>
      </w:r>
    </w:p>
    <w:p w14:paraId="69EADD19"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 xml:space="preserve">电  话：15079026947  </w:t>
      </w:r>
    </w:p>
    <w:p w14:paraId="7230FFAA"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地址：江西省南昌市丰和南大道696号（南昌航空大学前湖校区内）</w:t>
      </w:r>
    </w:p>
    <w:p w14:paraId="5CCD1910"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招标代理机构：江西国政招标咨询有限公司</w:t>
      </w:r>
    </w:p>
    <w:p w14:paraId="434761D7"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lastRenderedPageBreak/>
        <w:t>地址：江西省南昌市庐山南大道348号南昌市农业科学院大楼十楼</w:t>
      </w:r>
    </w:p>
    <w:p w14:paraId="24814595"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联 系 人：刘宇东、朱珍珍</w:t>
      </w:r>
    </w:p>
    <w:p w14:paraId="0E571BC1" w14:textId="77777777" w:rsidR="00DC0676" w:rsidRPr="00DE3194" w:rsidRDefault="00DC0676" w:rsidP="00DC0676">
      <w:pPr>
        <w:pStyle w:val="Style154"/>
        <w:autoSpaceDE w:val="0"/>
        <w:autoSpaceDN w:val="0"/>
        <w:adjustRightInd w:val="0"/>
        <w:snapToGrid w:val="0"/>
        <w:spacing w:line="500" w:lineRule="exact"/>
        <w:ind w:left="-147" w:firstLine="480"/>
        <w:rPr>
          <w:rFonts w:ascii="宋体" w:eastAsia="宋体" w:hAnsi="宋体" w:cs="宋体"/>
          <w:sz w:val="24"/>
          <w:szCs w:val="24"/>
        </w:rPr>
      </w:pPr>
      <w:r w:rsidRPr="00DE3194">
        <w:rPr>
          <w:rFonts w:ascii="宋体" w:eastAsia="宋体" w:hAnsi="宋体" w:cs="宋体" w:hint="eastAsia"/>
          <w:sz w:val="24"/>
          <w:szCs w:val="24"/>
        </w:rPr>
        <w:t>电　　话：0791-88194897</w:t>
      </w:r>
    </w:p>
    <w:bookmarkEnd w:id="1"/>
    <w:bookmarkEnd w:id="2"/>
    <w:bookmarkEnd w:id="3"/>
    <w:bookmarkEnd w:id="4"/>
    <w:p w14:paraId="0E1C9C70" w14:textId="77777777" w:rsidR="00DC0676" w:rsidRDefault="00DC0676"/>
    <w:sectPr w:rsidR="00DC0676" w:rsidSect="00DC0676">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676"/>
    <w:rsid w:val="00303022"/>
    <w:rsid w:val="004B3D19"/>
    <w:rsid w:val="00DC0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DEDC"/>
  <w15:chartTrackingRefBased/>
  <w15:docId w15:val="{65DDE2DE-CE3C-448E-B1E0-91BFEE742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sid w:val="00DC0676"/>
    <w:pPr>
      <w:widowControl w:val="0"/>
      <w:spacing w:after="0" w:line="240" w:lineRule="auto"/>
      <w:jc w:val="both"/>
    </w:pPr>
    <w:rPr>
      <w:rFonts w:ascii="Times New Roman" w:eastAsia="宋体" w:hAnsi="Times New Roman" w:cs="Times New Roman"/>
      <w:sz w:val="21"/>
      <w:szCs w:val="21"/>
      <w14:ligatures w14:val="none"/>
    </w:rPr>
  </w:style>
  <w:style w:type="paragraph" w:styleId="1">
    <w:name w:val="heading 1"/>
    <w:basedOn w:val="a"/>
    <w:next w:val="a"/>
    <w:link w:val="1Char"/>
    <w:uiPriority w:val="9"/>
    <w:qFormat/>
    <w:rsid w:val="00DC0676"/>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Char"/>
    <w:uiPriority w:val="9"/>
    <w:semiHidden/>
    <w:unhideWhenUsed/>
    <w:qFormat/>
    <w:rsid w:val="00DC0676"/>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Char"/>
    <w:uiPriority w:val="9"/>
    <w:semiHidden/>
    <w:unhideWhenUsed/>
    <w:qFormat/>
    <w:rsid w:val="00DC0676"/>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Char"/>
    <w:uiPriority w:val="9"/>
    <w:semiHidden/>
    <w:unhideWhenUsed/>
    <w:qFormat/>
    <w:rsid w:val="00DC0676"/>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Char"/>
    <w:uiPriority w:val="9"/>
    <w:semiHidden/>
    <w:unhideWhenUsed/>
    <w:qFormat/>
    <w:rsid w:val="00DC0676"/>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Char"/>
    <w:uiPriority w:val="9"/>
    <w:semiHidden/>
    <w:unhideWhenUsed/>
    <w:qFormat/>
    <w:rsid w:val="00DC0676"/>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Char"/>
    <w:uiPriority w:val="9"/>
    <w:semiHidden/>
    <w:unhideWhenUsed/>
    <w:qFormat/>
    <w:rsid w:val="00DC0676"/>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Char"/>
    <w:uiPriority w:val="9"/>
    <w:semiHidden/>
    <w:unhideWhenUsed/>
    <w:qFormat/>
    <w:rsid w:val="00DC0676"/>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Char"/>
    <w:uiPriority w:val="9"/>
    <w:semiHidden/>
    <w:unhideWhenUsed/>
    <w:qFormat/>
    <w:rsid w:val="00DC0676"/>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C0676"/>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DC0676"/>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DC0676"/>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DC0676"/>
    <w:rPr>
      <w:rFonts w:cstheme="majorBidi"/>
      <w:color w:val="0F4761" w:themeColor="accent1" w:themeShade="BF"/>
      <w:sz w:val="28"/>
      <w:szCs w:val="28"/>
    </w:rPr>
  </w:style>
  <w:style w:type="character" w:customStyle="1" w:styleId="5Char">
    <w:name w:val="标题 5 Char"/>
    <w:basedOn w:val="a0"/>
    <w:link w:val="5"/>
    <w:uiPriority w:val="9"/>
    <w:semiHidden/>
    <w:rsid w:val="00DC0676"/>
    <w:rPr>
      <w:rFonts w:cstheme="majorBidi"/>
      <w:color w:val="0F4761" w:themeColor="accent1" w:themeShade="BF"/>
      <w:sz w:val="24"/>
    </w:rPr>
  </w:style>
  <w:style w:type="character" w:customStyle="1" w:styleId="6Char">
    <w:name w:val="标题 6 Char"/>
    <w:basedOn w:val="a0"/>
    <w:link w:val="6"/>
    <w:uiPriority w:val="9"/>
    <w:semiHidden/>
    <w:rsid w:val="00DC0676"/>
    <w:rPr>
      <w:rFonts w:cstheme="majorBidi"/>
      <w:b/>
      <w:bCs/>
      <w:color w:val="0F4761" w:themeColor="accent1" w:themeShade="BF"/>
    </w:rPr>
  </w:style>
  <w:style w:type="character" w:customStyle="1" w:styleId="7Char">
    <w:name w:val="标题 7 Char"/>
    <w:basedOn w:val="a0"/>
    <w:link w:val="7"/>
    <w:uiPriority w:val="9"/>
    <w:semiHidden/>
    <w:rsid w:val="00DC0676"/>
    <w:rPr>
      <w:rFonts w:cstheme="majorBidi"/>
      <w:b/>
      <w:bCs/>
      <w:color w:val="595959" w:themeColor="text1" w:themeTint="A6"/>
    </w:rPr>
  </w:style>
  <w:style w:type="character" w:customStyle="1" w:styleId="8Char">
    <w:name w:val="标题 8 Char"/>
    <w:basedOn w:val="a0"/>
    <w:link w:val="8"/>
    <w:uiPriority w:val="9"/>
    <w:semiHidden/>
    <w:rsid w:val="00DC0676"/>
    <w:rPr>
      <w:rFonts w:cstheme="majorBidi"/>
      <w:color w:val="595959" w:themeColor="text1" w:themeTint="A6"/>
    </w:rPr>
  </w:style>
  <w:style w:type="character" w:customStyle="1" w:styleId="9Char">
    <w:name w:val="标题 9 Char"/>
    <w:basedOn w:val="a0"/>
    <w:link w:val="9"/>
    <w:uiPriority w:val="9"/>
    <w:semiHidden/>
    <w:rsid w:val="00DC0676"/>
    <w:rPr>
      <w:rFonts w:eastAsiaTheme="majorEastAsia" w:cstheme="majorBidi"/>
      <w:color w:val="595959" w:themeColor="text1" w:themeTint="A6"/>
    </w:rPr>
  </w:style>
  <w:style w:type="paragraph" w:styleId="a3">
    <w:name w:val="Title"/>
    <w:basedOn w:val="a"/>
    <w:next w:val="a"/>
    <w:link w:val="Char"/>
    <w:uiPriority w:val="10"/>
    <w:qFormat/>
    <w:rsid w:val="00DC067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标题 Char"/>
    <w:basedOn w:val="a0"/>
    <w:link w:val="a3"/>
    <w:uiPriority w:val="10"/>
    <w:rsid w:val="00DC067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C0676"/>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0">
    <w:name w:val="副标题 Char"/>
    <w:basedOn w:val="a0"/>
    <w:link w:val="a4"/>
    <w:uiPriority w:val="11"/>
    <w:rsid w:val="00DC067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C0676"/>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Char1">
    <w:name w:val="引用 Char"/>
    <w:basedOn w:val="a0"/>
    <w:link w:val="a5"/>
    <w:uiPriority w:val="29"/>
    <w:rsid w:val="00DC0676"/>
    <w:rPr>
      <w:i/>
      <w:iCs/>
      <w:color w:val="404040" w:themeColor="text1" w:themeTint="BF"/>
    </w:rPr>
  </w:style>
  <w:style w:type="paragraph" w:styleId="a6">
    <w:name w:val="List Paragraph"/>
    <w:basedOn w:val="a"/>
    <w:uiPriority w:val="34"/>
    <w:qFormat/>
    <w:rsid w:val="00DC0676"/>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7">
    <w:name w:val="Intense Emphasis"/>
    <w:basedOn w:val="a0"/>
    <w:uiPriority w:val="21"/>
    <w:qFormat/>
    <w:rsid w:val="00DC0676"/>
    <w:rPr>
      <w:i/>
      <w:iCs/>
      <w:color w:val="0F4761" w:themeColor="accent1" w:themeShade="BF"/>
    </w:rPr>
  </w:style>
  <w:style w:type="paragraph" w:styleId="a8">
    <w:name w:val="Intense Quote"/>
    <w:basedOn w:val="a"/>
    <w:next w:val="a"/>
    <w:link w:val="Char2"/>
    <w:uiPriority w:val="30"/>
    <w:qFormat/>
    <w:rsid w:val="00DC067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Char2">
    <w:name w:val="明显引用 Char"/>
    <w:basedOn w:val="a0"/>
    <w:link w:val="a8"/>
    <w:uiPriority w:val="30"/>
    <w:rsid w:val="00DC0676"/>
    <w:rPr>
      <w:i/>
      <w:iCs/>
      <w:color w:val="0F4761" w:themeColor="accent1" w:themeShade="BF"/>
    </w:rPr>
  </w:style>
  <w:style w:type="character" w:styleId="a9">
    <w:name w:val="Intense Reference"/>
    <w:basedOn w:val="a0"/>
    <w:uiPriority w:val="32"/>
    <w:qFormat/>
    <w:rsid w:val="00DC0676"/>
    <w:rPr>
      <w:b/>
      <w:bCs/>
      <w:smallCaps/>
      <w:color w:val="0F4761" w:themeColor="accent1" w:themeShade="BF"/>
      <w:spacing w:val="5"/>
    </w:rPr>
  </w:style>
  <w:style w:type="paragraph" w:customStyle="1" w:styleId="Style154">
    <w:name w:val="_Style 154"/>
    <w:basedOn w:val="a"/>
    <w:qFormat/>
    <w:rsid w:val="00DC0676"/>
    <w:pPr>
      <w:spacing w:line="480" w:lineRule="exact"/>
      <w:ind w:firstLineChars="200" w:firstLine="200"/>
      <w:jc w:val="left"/>
    </w:pPr>
    <w:rPr>
      <w:rFonts w:eastAsia="楷体_GB2312"/>
      <w:sz w:val="28"/>
      <w:szCs w:val="20"/>
    </w:rPr>
  </w:style>
  <w:style w:type="character" w:customStyle="1" w:styleId="font01">
    <w:name w:val="font01"/>
    <w:qFormat/>
    <w:rsid w:val="00DC0676"/>
    <w:rPr>
      <w:rFonts w:ascii="宋体" w:eastAsia="宋体" w:hAnsi="宋体" w:cs="宋体"/>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2</cp:revision>
  <dcterms:created xsi:type="dcterms:W3CDTF">2026-11-04T09:19:00Z</dcterms:created>
  <dcterms:modified xsi:type="dcterms:W3CDTF">2026-11-04T09:19:00Z</dcterms:modified>
</cp:coreProperties>
</file>