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B7FE1" w14:textId="77777777" w:rsidR="001C0E11" w:rsidRDefault="00592A01">
      <w:pPr>
        <w:pStyle w:val="2"/>
        <w:widowControl/>
        <w:shd w:val="clear" w:color="auto" w:fill="FFFFFF"/>
        <w:adjustRightInd w:val="0"/>
        <w:snapToGrid w:val="0"/>
        <w:spacing w:beforeAutospacing="0" w:afterAutospacing="0" w:line="500" w:lineRule="exact"/>
        <w:jc w:val="center"/>
        <w:textAlignment w:val="baseline"/>
        <w:rPr>
          <w:rFonts w:ascii="仿宋" w:eastAsia="仿宋" w:hAnsi="仿宋" w:cs="仿宋" w:hint="default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/>
          <w:sz w:val="32"/>
          <w:szCs w:val="32"/>
          <w:shd w:val="clear" w:color="auto" w:fill="FFFFFF"/>
        </w:rPr>
        <w:t>江西合胜合招标咨询有限公司关于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南昌航空大学上海路学生食堂二楼桌椅采购项目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项目编号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: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HSH2026ZJ0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61-D02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第二次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谈判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比选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成交公告</w:t>
      </w:r>
    </w:p>
    <w:p w14:paraId="650E1FA9" w14:textId="77777777" w:rsidR="001C0E11" w:rsidRDefault="001C0E1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Style w:val="a8"/>
          <w:rFonts w:ascii="微软雅黑" w:eastAsia="微软雅黑" w:hAnsi="微软雅黑" w:cs="微软雅黑"/>
          <w:bCs/>
          <w:shd w:val="clear" w:color="auto" w:fill="FFFFFF"/>
        </w:rPr>
      </w:pPr>
    </w:p>
    <w:p w14:paraId="2EAB9F2E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一、项目编号：</w:t>
      </w:r>
      <w:r>
        <w:rPr>
          <w:rStyle w:val="a8"/>
          <w:rFonts w:ascii="仿宋" w:eastAsia="仿宋" w:hAnsi="仿宋" w:cs="仿宋" w:hint="eastAsia"/>
          <w:b w:val="0"/>
          <w:sz w:val="28"/>
          <w:szCs w:val="28"/>
          <w:shd w:val="clear" w:color="auto" w:fill="FFFFFF"/>
        </w:rPr>
        <w:t>HSH2026ZJ0</w:t>
      </w:r>
      <w:r>
        <w:rPr>
          <w:rStyle w:val="a8"/>
          <w:rFonts w:ascii="仿宋" w:eastAsia="仿宋" w:hAnsi="仿宋" w:cs="仿宋" w:hint="eastAsia"/>
          <w:b w:val="0"/>
          <w:sz w:val="28"/>
          <w:szCs w:val="28"/>
          <w:shd w:val="clear" w:color="auto" w:fill="FFFFFF"/>
        </w:rPr>
        <w:t>61-D02</w:t>
      </w:r>
    </w:p>
    <w:p w14:paraId="5F600A07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二、项目名称：</w:t>
      </w:r>
      <w:r>
        <w:rPr>
          <w:rStyle w:val="a8"/>
          <w:rFonts w:ascii="仿宋" w:eastAsia="仿宋" w:hAnsi="仿宋" w:cs="仿宋" w:hint="eastAsia"/>
          <w:b w:val="0"/>
          <w:sz w:val="28"/>
          <w:szCs w:val="28"/>
          <w:shd w:val="clear" w:color="auto" w:fill="FFFFFF"/>
        </w:rPr>
        <w:t>南昌航空大学上海路学生食堂二楼桌椅采购项目</w:t>
      </w:r>
    </w:p>
    <w:p w14:paraId="5B85B960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三、成交信息</w:t>
      </w:r>
    </w:p>
    <w:p w14:paraId="21F275EF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</w:t>
      </w:r>
      <w:r>
        <w:rPr>
          <w:rFonts w:ascii="仿宋" w:eastAsia="仿宋" w:hAnsi="仿宋" w:cs="仿宋" w:hint="eastAsia"/>
          <w:sz w:val="28"/>
          <w:szCs w:val="28"/>
        </w:rPr>
        <w:t>应商名称：南昌高荣科技实业有限公司</w:t>
      </w:r>
    </w:p>
    <w:p w14:paraId="07236B7F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供应商地址：江西省南昌市南昌高新技术开发区紫阳大道</w:t>
      </w:r>
      <w:r>
        <w:rPr>
          <w:rFonts w:ascii="仿宋" w:eastAsia="仿宋" w:hAnsi="仿宋" w:cs="仿宋" w:hint="eastAsia"/>
          <w:sz w:val="28"/>
          <w:szCs w:val="28"/>
        </w:rPr>
        <w:t>2888</w:t>
      </w:r>
      <w:r>
        <w:rPr>
          <w:rFonts w:ascii="仿宋" w:eastAsia="仿宋" w:hAnsi="仿宋" w:cs="仿宋" w:hint="eastAsia"/>
          <w:sz w:val="28"/>
          <w:szCs w:val="28"/>
        </w:rPr>
        <w:t>号紫鑫商务广场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号楼一单元</w:t>
      </w:r>
      <w:r>
        <w:rPr>
          <w:rFonts w:ascii="仿宋" w:eastAsia="仿宋" w:hAnsi="仿宋" w:cs="仿宋" w:hint="eastAsia"/>
          <w:sz w:val="28"/>
          <w:szCs w:val="28"/>
        </w:rPr>
        <w:t>1414</w:t>
      </w:r>
      <w:r>
        <w:rPr>
          <w:rFonts w:ascii="仿宋" w:eastAsia="仿宋" w:hAnsi="仿宋" w:cs="仿宋" w:hint="eastAsia"/>
          <w:sz w:val="28"/>
          <w:szCs w:val="28"/>
        </w:rPr>
        <w:t>室</w:t>
      </w:r>
    </w:p>
    <w:p w14:paraId="3B264F5B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联系人：李辉</w:t>
      </w:r>
    </w:p>
    <w:p w14:paraId="1D26AD5C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联系电话：</w:t>
      </w:r>
      <w:r>
        <w:rPr>
          <w:rFonts w:ascii="仿宋" w:eastAsia="仿宋" w:hAnsi="仿宋" w:cs="仿宋" w:hint="eastAsia"/>
          <w:sz w:val="28"/>
          <w:szCs w:val="28"/>
        </w:rPr>
        <w:t>17770055733</w:t>
      </w:r>
    </w:p>
    <w:p w14:paraId="7AAA7665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成交金额（元）：</w:t>
      </w:r>
      <w:r>
        <w:rPr>
          <w:rFonts w:ascii="仿宋" w:eastAsia="仿宋" w:hAnsi="仿宋" w:cs="仿宋" w:hint="eastAsia"/>
          <w:sz w:val="28"/>
          <w:szCs w:val="28"/>
        </w:rPr>
        <w:t>77827.05</w:t>
      </w:r>
    </w:p>
    <w:p w14:paraId="0217C2C5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Style w:val="a8"/>
          <w:rFonts w:ascii="仿宋" w:eastAsia="仿宋" w:hAnsi="仿宋" w:cs="仿宋"/>
          <w:bCs/>
          <w:sz w:val="28"/>
          <w:szCs w:val="28"/>
          <w:shd w:val="clear" w:color="auto" w:fill="FFFFFF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四、主要标的信息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1"/>
        <w:gridCol w:w="830"/>
        <w:gridCol w:w="890"/>
        <w:gridCol w:w="2400"/>
        <w:gridCol w:w="1761"/>
        <w:gridCol w:w="1336"/>
      </w:tblGrid>
      <w:tr w:rsidR="001C0E11" w14:paraId="03A8DE92" w14:textId="77777777">
        <w:trPr>
          <w:trHeight w:val="898"/>
          <w:jc w:val="center"/>
        </w:trPr>
        <w:tc>
          <w:tcPr>
            <w:tcW w:w="1375" w:type="pct"/>
            <w:vAlign w:val="center"/>
          </w:tcPr>
          <w:p w14:paraId="3E491A4C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项目名称</w:t>
            </w:r>
          </w:p>
        </w:tc>
        <w:tc>
          <w:tcPr>
            <w:tcW w:w="417" w:type="pct"/>
            <w:vAlign w:val="center"/>
          </w:tcPr>
          <w:p w14:paraId="590F7B1B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数量</w:t>
            </w:r>
          </w:p>
        </w:tc>
        <w:tc>
          <w:tcPr>
            <w:tcW w:w="447" w:type="pct"/>
            <w:vAlign w:val="center"/>
          </w:tcPr>
          <w:p w14:paraId="71E3620A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单位</w:t>
            </w:r>
          </w:p>
        </w:tc>
        <w:tc>
          <w:tcPr>
            <w:tcW w:w="1204" w:type="pct"/>
            <w:vAlign w:val="center"/>
          </w:tcPr>
          <w:p w14:paraId="59EA4BCF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品牌型号</w:t>
            </w:r>
          </w:p>
        </w:tc>
        <w:tc>
          <w:tcPr>
            <w:tcW w:w="883" w:type="pct"/>
            <w:vAlign w:val="center"/>
          </w:tcPr>
          <w:p w14:paraId="112C2033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交货时间</w:t>
            </w:r>
          </w:p>
        </w:tc>
        <w:tc>
          <w:tcPr>
            <w:tcW w:w="671" w:type="pct"/>
            <w:vAlign w:val="center"/>
          </w:tcPr>
          <w:p w14:paraId="1F43E093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交货地点</w:t>
            </w:r>
          </w:p>
        </w:tc>
      </w:tr>
      <w:tr w:rsidR="001C0E11" w14:paraId="1D903CF2" w14:textId="77777777">
        <w:trPr>
          <w:trHeight w:val="910"/>
          <w:jc w:val="center"/>
        </w:trPr>
        <w:tc>
          <w:tcPr>
            <w:tcW w:w="1375" w:type="pct"/>
            <w:vAlign w:val="center"/>
          </w:tcPr>
          <w:p w14:paraId="08D8D26D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南昌航空大学上海路学生食堂二楼桌椅采购项目</w:t>
            </w:r>
          </w:p>
        </w:tc>
        <w:tc>
          <w:tcPr>
            <w:tcW w:w="417" w:type="pct"/>
            <w:vAlign w:val="center"/>
          </w:tcPr>
          <w:p w14:paraId="0308EFEF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47" w:type="pct"/>
            <w:vAlign w:val="center"/>
          </w:tcPr>
          <w:p w14:paraId="352EA72C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批</w:t>
            </w:r>
          </w:p>
        </w:tc>
        <w:tc>
          <w:tcPr>
            <w:tcW w:w="1204" w:type="pct"/>
            <w:vAlign w:val="center"/>
          </w:tcPr>
          <w:p w14:paraId="26E72AEF" w14:textId="77777777" w:rsidR="001C0E11" w:rsidRDefault="00592A01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歌瑞</w:t>
            </w:r>
            <w:r>
              <w:rPr>
                <w:rFonts w:ascii="仿宋" w:eastAsia="仿宋" w:hAnsi="仿宋" w:cs="仿宋" w:hint="eastAsia"/>
                <w:sz w:val="24"/>
              </w:rPr>
              <w:t xml:space="preserve"> GRCZY-01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sz w:val="24"/>
              </w:rPr>
              <w:t>GRCZ-11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sz w:val="24"/>
              </w:rPr>
              <w:t>GRCY-01</w:t>
            </w:r>
            <w:r>
              <w:rPr>
                <w:rFonts w:ascii="仿宋" w:eastAsia="仿宋" w:hAnsi="仿宋" w:cs="仿宋" w:hint="eastAsia"/>
                <w:sz w:val="24"/>
              </w:rPr>
              <w:t>等</w:t>
            </w:r>
          </w:p>
        </w:tc>
        <w:tc>
          <w:tcPr>
            <w:tcW w:w="883" w:type="pct"/>
            <w:vAlign w:val="center"/>
          </w:tcPr>
          <w:p w14:paraId="3E6DFF42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签订合同后</w:t>
            </w: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日内完成所有货物的安装调试。</w:t>
            </w:r>
          </w:p>
        </w:tc>
        <w:tc>
          <w:tcPr>
            <w:tcW w:w="671" w:type="pct"/>
            <w:vAlign w:val="center"/>
          </w:tcPr>
          <w:p w14:paraId="1B6DD7EB" w14:textId="77777777" w:rsidR="001C0E11" w:rsidRDefault="00592A01">
            <w:pPr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南昌航空大学（江西省南昌市青山湖区上海路</w:t>
            </w:r>
            <w:r>
              <w:rPr>
                <w:rFonts w:ascii="仿宋" w:eastAsia="仿宋" w:hAnsi="仿宋" w:hint="eastAsia"/>
                <w:sz w:val="24"/>
              </w:rPr>
              <w:t>173</w:t>
            </w:r>
            <w:r>
              <w:rPr>
                <w:rFonts w:ascii="仿宋" w:eastAsia="仿宋" w:hAnsi="仿宋" w:hint="eastAsia"/>
                <w:sz w:val="24"/>
              </w:rPr>
              <w:t>号）</w:t>
            </w:r>
          </w:p>
        </w:tc>
      </w:tr>
    </w:tbl>
    <w:p w14:paraId="7AF001F2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五、评审专家名单：</w:t>
      </w:r>
    </w:p>
    <w:p w14:paraId="272A95FB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聂丽、余志伟、罗飞</w:t>
      </w:r>
    </w:p>
    <w:p w14:paraId="24313522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六、代理服务收费标准及金额：</w:t>
      </w:r>
    </w:p>
    <w:p w14:paraId="7A98F281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</w:t>
      </w:r>
      <w:r>
        <w:rPr>
          <w:rFonts w:ascii="仿宋" w:eastAsia="仿宋" w:hAnsi="仿宋" w:hint="eastAsia"/>
          <w:sz w:val="28"/>
          <w:szCs w:val="28"/>
        </w:rPr>
        <w:t>代理服务费由</w:t>
      </w:r>
      <w:r>
        <w:rPr>
          <w:rFonts w:ascii="仿宋" w:eastAsia="仿宋" w:hAnsi="仿宋" w:hint="eastAsia"/>
          <w:sz w:val="28"/>
          <w:szCs w:val="28"/>
        </w:rPr>
        <w:t>成交供应商</w:t>
      </w:r>
      <w:r>
        <w:rPr>
          <w:rFonts w:ascii="仿宋" w:eastAsia="仿宋" w:hAnsi="仿宋" w:hint="eastAsia"/>
          <w:sz w:val="28"/>
          <w:szCs w:val="28"/>
        </w:rPr>
        <w:t>支付，</w:t>
      </w:r>
      <w:r>
        <w:rPr>
          <w:rFonts w:ascii="仿宋" w:eastAsia="仿宋" w:hAnsi="仿宋" w:hint="eastAsia"/>
          <w:sz w:val="28"/>
          <w:szCs w:val="28"/>
        </w:rPr>
        <w:t>成交供应商</w:t>
      </w:r>
      <w:r>
        <w:rPr>
          <w:rFonts w:ascii="仿宋" w:eastAsia="仿宋" w:hAnsi="仿宋" w:hint="eastAsia"/>
          <w:sz w:val="28"/>
          <w:szCs w:val="28"/>
        </w:rPr>
        <w:t>在领取成交通知书时，应向</w:t>
      </w:r>
      <w:r>
        <w:rPr>
          <w:rFonts w:ascii="仿宋" w:eastAsia="仿宋" w:hAnsi="仿宋" w:hint="eastAsia"/>
          <w:sz w:val="28"/>
          <w:szCs w:val="28"/>
        </w:rPr>
        <w:t>采购</w:t>
      </w:r>
      <w:r>
        <w:rPr>
          <w:rFonts w:ascii="仿宋" w:eastAsia="仿宋" w:hAnsi="仿宋" w:hint="eastAsia"/>
          <w:sz w:val="28"/>
          <w:szCs w:val="28"/>
        </w:rPr>
        <w:t>代理机构一次性付清</w:t>
      </w:r>
      <w:r>
        <w:rPr>
          <w:rFonts w:ascii="仿宋" w:eastAsia="仿宋" w:hAnsi="仿宋" w:hint="eastAsia"/>
          <w:sz w:val="28"/>
          <w:szCs w:val="28"/>
        </w:rPr>
        <w:t>采购</w:t>
      </w:r>
      <w:r>
        <w:rPr>
          <w:rFonts w:ascii="仿宋" w:eastAsia="仿宋" w:hAnsi="仿宋" w:hint="eastAsia"/>
          <w:sz w:val="28"/>
          <w:szCs w:val="28"/>
        </w:rPr>
        <w:t>代理服务费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收费标准参照计</w:t>
      </w:r>
      <w:r>
        <w:rPr>
          <w:rFonts w:ascii="仿宋" w:eastAsia="仿宋" w:hAnsi="仿宋"/>
          <w:sz w:val="28"/>
          <w:szCs w:val="28"/>
        </w:rPr>
        <w:t>价格</w:t>
      </w:r>
      <w:r>
        <w:rPr>
          <w:rFonts w:ascii="仿宋" w:eastAsia="仿宋" w:hAnsi="仿宋" w:hint="eastAsia"/>
          <w:sz w:val="28"/>
          <w:szCs w:val="28"/>
        </w:rPr>
        <w:t>〔</w:t>
      </w:r>
      <w:r>
        <w:rPr>
          <w:rFonts w:ascii="仿宋" w:eastAsia="仿宋" w:hAnsi="仿宋" w:hint="eastAsia"/>
          <w:sz w:val="28"/>
          <w:szCs w:val="28"/>
        </w:rPr>
        <w:t>2002</w:t>
      </w:r>
      <w:r>
        <w:rPr>
          <w:rFonts w:ascii="仿宋" w:eastAsia="仿宋" w:hAnsi="仿宋" w:hint="eastAsia"/>
          <w:sz w:val="28"/>
          <w:szCs w:val="28"/>
        </w:rPr>
        <w:t>〕</w:t>
      </w:r>
      <w:r>
        <w:rPr>
          <w:rFonts w:ascii="仿宋" w:eastAsia="仿宋" w:hAnsi="仿宋" w:hint="eastAsia"/>
          <w:sz w:val="28"/>
          <w:szCs w:val="28"/>
        </w:rPr>
        <w:t>1980</w:t>
      </w:r>
      <w:r>
        <w:rPr>
          <w:rFonts w:ascii="仿宋" w:eastAsia="仿宋" w:hAnsi="仿宋" w:hint="eastAsia"/>
          <w:sz w:val="28"/>
          <w:szCs w:val="28"/>
        </w:rPr>
        <w:t>号文规定的收费标准计算收取</w:t>
      </w:r>
      <w:r>
        <w:rPr>
          <w:rFonts w:ascii="仿宋" w:eastAsia="仿宋" w:hAnsi="仿宋"/>
          <w:sz w:val="28"/>
          <w:szCs w:val="28"/>
        </w:rPr>
        <w:t>。</w:t>
      </w:r>
    </w:p>
    <w:p w14:paraId="064AC983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lastRenderedPageBreak/>
        <w:t>本项目代理费总金额：</w:t>
      </w: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1167</w:t>
      </w: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元（人民币）</w:t>
      </w:r>
    </w:p>
    <w:p w14:paraId="38C3ED57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七、公告期限</w:t>
      </w: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：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自本公告发布之日起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个工作日。</w:t>
      </w:r>
    </w:p>
    <w:p w14:paraId="142FAC21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八、其它补充事宜</w:t>
      </w: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：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无</w:t>
      </w:r>
    </w:p>
    <w:p w14:paraId="0C44AAB0" w14:textId="77777777" w:rsidR="001C0E11" w:rsidRDefault="00592A01">
      <w:pPr>
        <w:pStyle w:val="a6"/>
        <w:widowControl/>
        <w:shd w:val="clear" w:color="auto" w:fill="FFFFFF"/>
        <w:adjustRightInd w:val="0"/>
        <w:snapToGrid w:val="0"/>
        <w:spacing w:beforeAutospacing="0" w:afterAutospacing="0" w:line="500" w:lineRule="exac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Style w:val="a8"/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九、凡对本次公告内容提出询问，请按以下方式联系。</w:t>
      </w:r>
    </w:p>
    <w:p w14:paraId="6B2E69FC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bookmarkStart w:id="1" w:name="_Toc82181003"/>
      <w:bookmarkStart w:id="2" w:name="_Toc90566010"/>
      <w:bookmarkStart w:id="3" w:name="_Toc44243468"/>
      <w:bookmarkStart w:id="4" w:name="_Toc28359096"/>
      <w:bookmarkStart w:id="5" w:name="_Toc28359019"/>
      <w:bookmarkStart w:id="6" w:name="_Toc43910035"/>
      <w:bookmarkStart w:id="7" w:name="_Toc35393637"/>
      <w:bookmarkStart w:id="8" w:name="_Toc35393806"/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采购人信息</w:t>
      </w:r>
    </w:p>
    <w:p w14:paraId="352960FF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名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称：江西昌航资产经营管理有限公司</w:t>
      </w:r>
    </w:p>
    <w:p w14:paraId="774F5014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地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址：南昌市丰和南大道</w:t>
      </w:r>
      <w:r>
        <w:rPr>
          <w:rFonts w:ascii="仿宋" w:eastAsia="仿宋" w:hAnsi="仿宋" w:cs="仿宋" w:hint="eastAsia"/>
          <w:sz w:val="28"/>
          <w:szCs w:val="28"/>
        </w:rPr>
        <w:t>696</w:t>
      </w:r>
      <w:r>
        <w:rPr>
          <w:rFonts w:ascii="仿宋" w:eastAsia="仿宋" w:hAnsi="仿宋" w:cs="仿宋" w:hint="eastAsia"/>
          <w:sz w:val="28"/>
          <w:szCs w:val="28"/>
        </w:rPr>
        <w:t>号</w:t>
      </w:r>
    </w:p>
    <w:p w14:paraId="430A9280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  <w:r>
        <w:rPr>
          <w:rFonts w:ascii="仿宋" w:eastAsia="仿宋" w:hAnsi="仿宋" w:cs="仿宋" w:hint="eastAsia"/>
          <w:sz w:val="28"/>
          <w:szCs w:val="28"/>
        </w:rPr>
        <w:t>13870068087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0791-83863908</w:t>
      </w:r>
    </w:p>
    <w:p w14:paraId="30C8DEFE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采购代理机构信息</w:t>
      </w:r>
    </w:p>
    <w:p w14:paraId="378EA9A7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名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称：江西合胜合招标咨询有限公司</w:t>
      </w:r>
    </w:p>
    <w:p w14:paraId="11A8E33A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地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址：</w:t>
      </w:r>
      <w:r>
        <w:rPr>
          <w:rFonts w:ascii="仿宋" w:eastAsia="仿宋" w:hAnsi="仿宋" w:cs="仿宋" w:hint="eastAsia"/>
          <w:sz w:val="28"/>
          <w:szCs w:val="28"/>
        </w:rPr>
        <w:t>江西省南昌市红谷滩区红谷北大道</w:t>
      </w:r>
      <w:r>
        <w:rPr>
          <w:rFonts w:ascii="仿宋" w:eastAsia="仿宋" w:hAnsi="仿宋" w:cs="仿宋" w:hint="eastAsia"/>
          <w:sz w:val="28"/>
          <w:szCs w:val="28"/>
        </w:rPr>
        <w:t>968</w:t>
      </w:r>
      <w:r>
        <w:rPr>
          <w:rFonts w:ascii="仿宋" w:eastAsia="仿宋" w:hAnsi="仿宋" w:cs="仿宋" w:hint="eastAsia"/>
          <w:sz w:val="28"/>
          <w:szCs w:val="28"/>
        </w:rPr>
        <w:t>号绿地外滩公馆写字楼</w:t>
      </w:r>
      <w:r>
        <w:rPr>
          <w:rFonts w:ascii="仿宋" w:eastAsia="仿宋" w:hAnsi="仿宋" w:cs="仿宋" w:hint="eastAsia"/>
          <w:sz w:val="28"/>
          <w:szCs w:val="28"/>
        </w:rPr>
        <w:t>19</w:t>
      </w:r>
      <w:r>
        <w:rPr>
          <w:rFonts w:ascii="仿宋" w:eastAsia="仿宋" w:hAnsi="仿宋" w:cs="仿宋" w:hint="eastAsia"/>
          <w:sz w:val="28"/>
          <w:szCs w:val="28"/>
        </w:rPr>
        <w:t>栋</w:t>
      </w:r>
      <w:r>
        <w:rPr>
          <w:rFonts w:ascii="仿宋" w:eastAsia="仿宋" w:hAnsi="仿宋" w:cs="仿宋" w:hint="eastAsia"/>
          <w:sz w:val="28"/>
          <w:szCs w:val="28"/>
        </w:rPr>
        <w:t>406</w:t>
      </w:r>
      <w:r>
        <w:rPr>
          <w:rFonts w:ascii="仿宋" w:eastAsia="仿宋" w:hAnsi="仿宋" w:cs="仿宋" w:hint="eastAsia"/>
          <w:sz w:val="28"/>
          <w:szCs w:val="28"/>
        </w:rPr>
        <w:t>室</w:t>
      </w:r>
    </w:p>
    <w:p w14:paraId="3D1AF7AB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  <w:r>
        <w:rPr>
          <w:rFonts w:ascii="仿宋" w:eastAsia="仿宋" w:hAnsi="仿宋" w:cs="仿宋" w:hint="eastAsia"/>
          <w:sz w:val="28"/>
          <w:szCs w:val="28"/>
        </w:rPr>
        <w:t>0791-83978376</w:t>
      </w:r>
    </w:p>
    <w:p w14:paraId="2FF04132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项目联系方式</w:t>
      </w:r>
    </w:p>
    <w:p w14:paraId="5CC6DEED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项目联系人：姜梅、聂亮、范丹萍</w:t>
      </w:r>
    </w:p>
    <w:p w14:paraId="58CBCF67" w14:textId="77777777" w:rsidR="001C0E11" w:rsidRDefault="00592A01">
      <w:pPr>
        <w:pStyle w:val="a9"/>
        <w:adjustRightInd w:val="0"/>
        <w:snapToGrid w:val="0"/>
        <w:spacing w:line="50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电</w:t>
      </w: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话：</w:t>
      </w:r>
      <w:r>
        <w:rPr>
          <w:rFonts w:ascii="仿宋" w:eastAsia="仿宋" w:hAnsi="仿宋" w:cs="仿宋" w:hint="eastAsia"/>
          <w:sz w:val="28"/>
          <w:szCs w:val="28"/>
        </w:rPr>
        <w:t>0791-83978376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1C0E1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4OGUxY2ExYjg0Y2M3NDY3YzFlMDUzYWQxYWQzNzgifQ=="/>
  </w:docVars>
  <w:rsids>
    <w:rsidRoot w:val="001C0E11"/>
    <w:rsid w:val="001C0E11"/>
    <w:rsid w:val="00592A01"/>
    <w:rsid w:val="00F9257D"/>
    <w:rsid w:val="020C008E"/>
    <w:rsid w:val="021402BF"/>
    <w:rsid w:val="03C62B55"/>
    <w:rsid w:val="040F3E66"/>
    <w:rsid w:val="045F4DED"/>
    <w:rsid w:val="05120775"/>
    <w:rsid w:val="054D733B"/>
    <w:rsid w:val="05FD0DA1"/>
    <w:rsid w:val="06B036DE"/>
    <w:rsid w:val="0891688A"/>
    <w:rsid w:val="089F1C5C"/>
    <w:rsid w:val="097E5D15"/>
    <w:rsid w:val="0A8E1F88"/>
    <w:rsid w:val="0B022976"/>
    <w:rsid w:val="0CC31C91"/>
    <w:rsid w:val="0D815DD4"/>
    <w:rsid w:val="0DA815B3"/>
    <w:rsid w:val="0DD25FB8"/>
    <w:rsid w:val="0E481DCB"/>
    <w:rsid w:val="0EA004DC"/>
    <w:rsid w:val="0F297ABE"/>
    <w:rsid w:val="0F2F4DC0"/>
    <w:rsid w:val="10527732"/>
    <w:rsid w:val="11851102"/>
    <w:rsid w:val="124675EC"/>
    <w:rsid w:val="126B7B11"/>
    <w:rsid w:val="127D1368"/>
    <w:rsid w:val="132A2A6A"/>
    <w:rsid w:val="137E6912"/>
    <w:rsid w:val="145E0C1D"/>
    <w:rsid w:val="156D4E90"/>
    <w:rsid w:val="16A62408"/>
    <w:rsid w:val="17021FD9"/>
    <w:rsid w:val="176B77A7"/>
    <w:rsid w:val="18BB3C2D"/>
    <w:rsid w:val="19C92FDD"/>
    <w:rsid w:val="1A8E38DF"/>
    <w:rsid w:val="1ADE4866"/>
    <w:rsid w:val="1C4F0639"/>
    <w:rsid w:val="1C74610E"/>
    <w:rsid w:val="1CCE090A"/>
    <w:rsid w:val="1D593D45"/>
    <w:rsid w:val="1D976F4E"/>
    <w:rsid w:val="1DAF4CFD"/>
    <w:rsid w:val="1E544E3F"/>
    <w:rsid w:val="1EF87EC0"/>
    <w:rsid w:val="2091237A"/>
    <w:rsid w:val="214C62A1"/>
    <w:rsid w:val="21EE1107"/>
    <w:rsid w:val="225A37DA"/>
    <w:rsid w:val="24027BE0"/>
    <w:rsid w:val="24082A8D"/>
    <w:rsid w:val="24CA19B7"/>
    <w:rsid w:val="24CF3471"/>
    <w:rsid w:val="26EC7551"/>
    <w:rsid w:val="27174C5C"/>
    <w:rsid w:val="285F68BA"/>
    <w:rsid w:val="28A21AC1"/>
    <w:rsid w:val="2A051EC7"/>
    <w:rsid w:val="2A7A79DB"/>
    <w:rsid w:val="2B015402"/>
    <w:rsid w:val="2B1226F3"/>
    <w:rsid w:val="2DAD7088"/>
    <w:rsid w:val="2E271C28"/>
    <w:rsid w:val="2E786212"/>
    <w:rsid w:val="2EFC351A"/>
    <w:rsid w:val="2F854E58"/>
    <w:rsid w:val="2FF96C43"/>
    <w:rsid w:val="32B30CA6"/>
    <w:rsid w:val="33947D60"/>
    <w:rsid w:val="33D91C17"/>
    <w:rsid w:val="341355E5"/>
    <w:rsid w:val="38AD5264"/>
    <w:rsid w:val="38C06F01"/>
    <w:rsid w:val="38CC612A"/>
    <w:rsid w:val="391C2F14"/>
    <w:rsid w:val="39396CB4"/>
    <w:rsid w:val="3A3A0F35"/>
    <w:rsid w:val="3B20637D"/>
    <w:rsid w:val="3CB44FCF"/>
    <w:rsid w:val="3DC76F84"/>
    <w:rsid w:val="3E027FBC"/>
    <w:rsid w:val="3E18333B"/>
    <w:rsid w:val="3E724DBB"/>
    <w:rsid w:val="3F721B0C"/>
    <w:rsid w:val="41374D7D"/>
    <w:rsid w:val="41FC75BB"/>
    <w:rsid w:val="424741EF"/>
    <w:rsid w:val="43C26223"/>
    <w:rsid w:val="44FF5255"/>
    <w:rsid w:val="45DB181E"/>
    <w:rsid w:val="46824470"/>
    <w:rsid w:val="46F078F8"/>
    <w:rsid w:val="47196DC1"/>
    <w:rsid w:val="476615BC"/>
    <w:rsid w:val="4B9A5CD8"/>
    <w:rsid w:val="4BC80B18"/>
    <w:rsid w:val="4C547C35"/>
    <w:rsid w:val="4C96024D"/>
    <w:rsid w:val="4E9764FE"/>
    <w:rsid w:val="4EEF633A"/>
    <w:rsid w:val="4F365D17"/>
    <w:rsid w:val="506A6CD8"/>
    <w:rsid w:val="50720FD1"/>
    <w:rsid w:val="50902AE0"/>
    <w:rsid w:val="516721B8"/>
    <w:rsid w:val="51FC2660"/>
    <w:rsid w:val="52E60156"/>
    <w:rsid w:val="53163E96"/>
    <w:rsid w:val="53CE20A1"/>
    <w:rsid w:val="54505A59"/>
    <w:rsid w:val="549067EE"/>
    <w:rsid w:val="550146D2"/>
    <w:rsid w:val="557032EB"/>
    <w:rsid w:val="57346FE0"/>
    <w:rsid w:val="57454165"/>
    <w:rsid w:val="575907F5"/>
    <w:rsid w:val="57D6188C"/>
    <w:rsid w:val="58242BB1"/>
    <w:rsid w:val="58E442E2"/>
    <w:rsid w:val="59441031"/>
    <w:rsid w:val="5A8C2C8F"/>
    <w:rsid w:val="5AB87F28"/>
    <w:rsid w:val="5AC2252C"/>
    <w:rsid w:val="5AF20429"/>
    <w:rsid w:val="5B2F1F99"/>
    <w:rsid w:val="5BFD2097"/>
    <w:rsid w:val="5C1F025F"/>
    <w:rsid w:val="5C3D6937"/>
    <w:rsid w:val="5C5F065B"/>
    <w:rsid w:val="5F50072F"/>
    <w:rsid w:val="60F82E2D"/>
    <w:rsid w:val="616D55C9"/>
    <w:rsid w:val="61BE5E24"/>
    <w:rsid w:val="64D53FAF"/>
    <w:rsid w:val="65332685"/>
    <w:rsid w:val="6679056C"/>
    <w:rsid w:val="674F1B70"/>
    <w:rsid w:val="67544B35"/>
    <w:rsid w:val="67A91325"/>
    <w:rsid w:val="67E73BFB"/>
    <w:rsid w:val="68DA05E7"/>
    <w:rsid w:val="692B1905"/>
    <w:rsid w:val="697119CE"/>
    <w:rsid w:val="6A413A96"/>
    <w:rsid w:val="6BE91CF0"/>
    <w:rsid w:val="6C684B58"/>
    <w:rsid w:val="6C6D19AE"/>
    <w:rsid w:val="6D464F20"/>
    <w:rsid w:val="6DD469CF"/>
    <w:rsid w:val="6DDF3EE6"/>
    <w:rsid w:val="6DEC1F6B"/>
    <w:rsid w:val="6EF573E8"/>
    <w:rsid w:val="70296037"/>
    <w:rsid w:val="70D70CB1"/>
    <w:rsid w:val="71233EF6"/>
    <w:rsid w:val="71685DAD"/>
    <w:rsid w:val="71B72890"/>
    <w:rsid w:val="71C70D25"/>
    <w:rsid w:val="724B7818"/>
    <w:rsid w:val="72A55D78"/>
    <w:rsid w:val="72DD20E0"/>
    <w:rsid w:val="739A7D73"/>
    <w:rsid w:val="74F02341"/>
    <w:rsid w:val="7530098F"/>
    <w:rsid w:val="755C1784"/>
    <w:rsid w:val="763117F4"/>
    <w:rsid w:val="76676633"/>
    <w:rsid w:val="76956843"/>
    <w:rsid w:val="76DD06A3"/>
    <w:rsid w:val="77446974"/>
    <w:rsid w:val="7753237A"/>
    <w:rsid w:val="77843214"/>
    <w:rsid w:val="79EA46D7"/>
    <w:rsid w:val="7B590514"/>
    <w:rsid w:val="7B6E2211"/>
    <w:rsid w:val="7BD74E83"/>
    <w:rsid w:val="7C2823C0"/>
    <w:rsid w:val="7D766CEC"/>
    <w:rsid w:val="7E525E1A"/>
    <w:rsid w:val="7E795155"/>
    <w:rsid w:val="7EA01895"/>
    <w:rsid w:val="7EA81185"/>
    <w:rsid w:val="7EFD4725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C917078F-6C0D-48D9-96BB-2C095D80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envelope return" w:qFormat="1"/>
    <w:lsdException w:name="Title" w:uiPriority="10" w:qFormat="1"/>
    <w:lsdException w:name="Default Paragraph Font" w:semiHidden="1" w:qFormat="1"/>
    <w:lsdException w:name="Body Text Indent" w:uiPriority="99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4">
    <w:name w:val="Body Text Indent"/>
    <w:basedOn w:val="a"/>
    <w:uiPriority w:val="99"/>
    <w:qFormat/>
    <w:pPr>
      <w:spacing w:after="120"/>
      <w:ind w:leftChars="200" w:left="420"/>
    </w:pPr>
  </w:style>
  <w:style w:type="paragraph" w:styleId="a5">
    <w:name w:val="envelope return"/>
    <w:basedOn w:val="a"/>
    <w:qFormat/>
    <w:pPr>
      <w:snapToGrid w:val="0"/>
    </w:pPr>
    <w:rPr>
      <w:rFonts w:ascii="Arial" w:hAnsi="Arial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uiPriority w:val="10"/>
    <w:qFormat/>
    <w:pPr>
      <w:pageBreakBefore/>
      <w:tabs>
        <w:tab w:val="left" w:pos="600"/>
        <w:tab w:val="left" w:pos="960"/>
        <w:tab w:val="left" w:pos="1080"/>
      </w:tabs>
      <w:overflowPunct w:val="0"/>
      <w:spacing w:before="4800" w:after="4620" w:line="480" w:lineRule="auto"/>
      <w:ind w:left="839" w:right="-357" w:firstLine="480"/>
      <w:jc w:val="center"/>
      <w:outlineLvl w:val="0"/>
    </w:pPr>
    <w:rPr>
      <w:rFonts w:ascii="Arial" w:hAnsi="Arial"/>
      <w:b/>
      <w:kern w:val="0"/>
      <w:sz w:val="36"/>
      <w:szCs w:val="20"/>
    </w:rPr>
  </w:style>
  <w:style w:type="paragraph" w:styleId="20">
    <w:name w:val="Body Text First Indent 2"/>
    <w:basedOn w:val="a4"/>
    <w:next w:val="a"/>
    <w:qFormat/>
    <w:pPr>
      <w:spacing w:after="0"/>
      <w:ind w:leftChars="0" w:left="0" w:firstLineChars="200" w:firstLine="420"/>
    </w:pPr>
    <w:rPr>
      <w:rFonts w:ascii="Calibri" w:hAnsi="Calibri" w:cs="Times New Roman"/>
      <w:sz w:val="32"/>
      <w:szCs w:val="20"/>
    </w:rPr>
  </w:style>
  <w:style w:type="character" w:styleId="a8">
    <w:name w:val="Strong"/>
    <w:basedOn w:val="a0"/>
    <w:qFormat/>
    <w:rPr>
      <w:b/>
    </w:rPr>
  </w:style>
  <w:style w:type="paragraph" w:customStyle="1" w:styleId="a9">
    <w:name w:val="a 正文"/>
    <w:basedOn w:val="a"/>
    <w:qFormat/>
    <w:pPr>
      <w:spacing w:line="360" w:lineRule="auto"/>
      <w:ind w:firstLineChars="200" w:firstLine="480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2026-07-30T03:55:00Z</dcterms:created>
  <dcterms:modified xsi:type="dcterms:W3CDTF">2026-07-30T03:55:00Z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B76E98D828004E658798C24FC79663FF_12</vt:lpwstr>
  </property>
  <property fmtid="{D5CDD505-2E9C-101B-9397-08002B2CF9AE}" pid="4" name="KSOTemplateDocerSaveRecord">
    <vt:lpwstr>eyJoZGlkIjoiZjQ3OWRkMzlmMzQ1N2IyNDUxOWE4YzdmYzZjYjZkNGMiLCJ1c2VySWQiOiIzNjAwMDQ2MjUifQ==</vt:lpwstr>
  </property>
</Properties>
</file>