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98553">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bookmarkStart w:id="39" w:name="_GoBack"/>
      <w:bookmarkEnd w:id="39"/>
      <w:r>
        <w:rPr>
          <w:rFonts w:hint="eastAsia" w:asciiTheme="minorEastAsia" w:hAnsiTheme="minorEastAsia" w:cstheme="minorBidi"/>
          <w:b/>
          <w:bCs/>
          <w:kern w:val="2"/>
          <w:sz w:val="28"/>
          <w:szCs w:val="28"/>
          <w:lang w:val="en-US" w:eastAsia="zh-CN"/>
        </w:rPr>
        <w:t>附件1</w:t>
      </w:r>
      <w:r>
        <w:rPr>
          <w:rFonts w:hint="eastAsia" w:asciiTheme="minorEastAsia" w:hAnsiTheme="minorEastAsia" w:cstheme="minorBidi"/>
          <w:kern w:val="2"/>
          <w:sz w:val="28"/>
          <w:szCs w:val="28"/>
          <w:lang w:val="en-US" w:eastAsia="zh-CN"/>
        </w:rPr>
        <w:t>：</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4"/>
        <w:gridCol w:w="1663"/>
        <w:gridCol w:w="1735"/>
        <w:gridCol w:w="613"/>
        <w:gridCol w:w="336"/>
        <w:gridCol w:w="761"/>
        <w:gridCol w:w="42"/>
        <w:gridCol w:w="1415"/>
        <w:gridCol w:w="1567"/>
      </w:tblGrid>
      <w:tr w14:paraId="1A0D1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000" w:type="pct"/>
            <w:gridSpan w:val="9"/>
            <w:tcBorders>
              <w:top w:val="nil"/>
              <w:left w:val="nil"/>
              <w:bottom w:val="nil"/>
              <w:right w:val="nil"/>
            </w:tcBorders>
            <w:shd w:val="clear" w:color="FFFFFF" w:fill="FFFFFF"/>
            <w:vAlign w:val="center"/>
          </w:tcPr>
          <w:p w14:paraId="4A24FF8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工程量清单</w:t>
            </w:r>
          </w:p>
        </w:tc>
      </w:tr>
      <w:tr w14:paraId="79D8D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906" w:type="pct"/>
            <w:gridSpan w:val="5"/>
            <w:tcBorders>
              <w:top w:val="nil"/>
              <w:left w:val="nil"/>
              <w:bottom w:val="nil"/>
              <w:right w:val="nil"/>
            </w:tcBorders>
            <w:shd w:val="clear" w:color="FFFFFF" w:fill="FFFFFF"/>
            <w:vAlign w:val="bottom"/>
          </w:tcPr>
          <w:p w14:paraId="130C3BD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r>
              <w:rPr>
                <w:rFonts w:hint="eastAsia" w:ascii="宋体" w:hAnsi="宋体" w:eastAsia="宋体" w:cs="宋体"/>
                <w:sz w:val="20"/>
                <w:szCs w:val="20"/>
                <w:highlight w:val="white"/>
              </w:rPr>
              <w:t>南昌航空大学2026年</w:t>
            </w:r>
            <w:r>
              <w:rPr>
                <w:rFonts w:hint="eastAsia" w:ascii="宋体" w:hAnsi="宋体" w:eastAsia="宋体" w:cs="宋体"/>
                <w:sz w:val="20"/>
                <w:szCs w:val="20"/>
                <w:highlight w:val="white"/>
                <w:lang w:eastAsia="zh-CN"/>
              </w:rPr>
              <w:t>上海路校区</w:t>
            </w:r>
            <w:r>
              <w:rPr>
                <w:rFonts w:hint="eastAsia" w:ascii="宋体" w:hAnsi="宋体" w:eastAsia="宋体" w:cs="宋体"/>
                <w:sz w:val="20"/>
                <w:szCs w:val="20"/>
                <w:highlight w:val="white"/>
                <w:lang w:val="en-US" w:eastAsia="zh-CN"/>
              </w:rPr>
              <w:t>16、21、23栋学生公寓热水管线敷设</w:t>
            </w:r>
            <w:r>
              <w:rPr>
                <w:rFonts w:hint="eastAsia" w:ascii="宋体" w:hAnsi="宋体" w:eastAsia="宋体" w:cs="宋体"/>
                <w:sz w:val="20"/>
                <w:szCs w:val="20"/>
                <w:highlight w:val="white"/>
              </w:rPr>
              <w:t>工程</w:t>
            </w:r>
          </w:p>
        </w:tc>
        <w:tc>
          <w:tcPr>
            <w:tcW w:w="444" w:type="pct"/>
            <w:gridSpan w:val="2"/>
            <w:tcBorders>
              <w:top w:val="nil"/>
              <w:left w:val="nil"/>
              <w:bottom w:val="nil"/>
              <w:right w:val="nil"/>
            </w:tcBorders>
            <w:shd w:val="clear" w:color="FFFFFF" w:fill="FFFFFF"/>
            <w:vAlign w:val="bottom"/>
          </w:tcPr>
          <w:p w14:paraId="5ECAD86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w:t>
            </w:r>
          </w:p>
        </w:tc>
        <w:tc>
          <w:tcPr>
            <w:tcW w:w="1648" w:type="pct"/>
            <w:gridSpan w:val="2"/>
            <w:tcBorders>
              <w:top w:val="nil"/>
              <w:left w:val="nil"/>
              <w:bottom w:val="nil"/>
              <w:right w:val="nil"/>
            </w:tcBorders>
            <w:shd w:val="clear" w:color="FFFFFF" w:fill="FFFFFF"/>
            <w:vAlign w:val="bottom"/>
          </w:tcPr>
          <w:p w14:paraId="5183507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 1 页  共 1 页</w:t>
            </w:r>
          </w:p>
        </w:tc>
      </w:tr>
      <w:tr w14:paraId="0F64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1"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9C86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2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BF62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6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4B06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339"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B25B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计量单位</w:t>
            </w:r>
          </w:p>
        </w:tc>
        <w:tc>
          <w:tcPr>
            <w:tcW w:w="607" w:type="pct"/>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C7A2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1670" w:type="pct"/>
            <w:gridSpan w:val="3"/>
            <w:tcBorders>
              <w:top w:val="single" w:color="000000" w:sz="8" w:space="0"/>
              <w:left w:val="single" w:color="000000" w:sz="4" w:space="0"/>
              <w:bottom w:val="single" w:color="000000" w:sz="4" w:space="0"/>
              <w:right w:val="single" w:color="000000" w:sz="4" w:space="0"/>
            </w:tcBorders>
            <w:shd w:val="clear" w:color="FFFFFF" w:fill="FFFFFF"/>
            <w:vAlign w:val="center"/>
          </w:tcPr>
          <w:p w14:paraId="340B6DC8">
            <w:pPr>
              <w:jc w:val="center"/>
              <w:rPr>
                <w:rFonts w:hint="eastAsia" w:ascii="宋体" w:hAnsi="宋体" w:eastAsia="宋体" w:cs="宋体"/>
                <w:i w:val="0"/>
                <w:iCs w:val="0"/>
                <w:color w:val="000000"/>
                <w:sz w:val="20"/>
                <w:szCs w:val="20"/>
                <w:u w:val="none"/>
              </w:rPr>
            </w:pPr>
          </w:p>
        </w:tc>
      </w:tr>
      <w:tr w14:paraId="3FB1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1"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590AF1C">
            <w:pPr>
              <w:jc w:val="center"/>
              <w:rPr>
                <w:rFonts w:hint="eastAsia" w:ascii="宋体" w:hAnsi="宋体" w:eastAsia="宋体" w:cs="宋体"/>
                <w:i w:val="0"/>
                <w:iCs w:val="0"/>
                <w:color w:val="000000"/>
                <w:sz w:val="20"/>
                <w:szCs w:val="20"/>
                <w:u w:val="none"/>
              </w:rPr>
            </w:pPr>
          </w:p>
        </w:tc>
        <w:tc>
          <w:tcPr>
            <w:tcW w:w="92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447014D">
            <w:pPr>
              <w:jc w:val="center"/>
              <w:rPr>
                <w:rFonts w:hint="eastAsia" w:ascii="宋体" w:hAnsi="宋体" w:eastAsia="宋体" w:cs="宋体"/>
                <w:i w:val="0"/>
                <w:iCs w:val="0"/>
                <w:color w:val="000000"/>
                <w:sz w:val="20"/>
                <w:szCs w:val="20"/>
                <w:u w:val="none"/>
              </w:rPr>
            </w:pPr>
          </w:p>
        </w:tc>
        <w:tc>
          <w:tcPr>
            <w:tcW w:w="96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0776D63">
            <w:pPr>
              <w:jc w:val="center"/>
              <w:rPr>
                <w:rFonts w:hint="eastAsia" w:ascii="宋体" w:hAnsi="宋体" w:eastAsia="宋体" w:cs="宋体"/>
                <w:i w:val="0"/>
                <w:iCs w:val="0"/>
                <w:color w:val="000000"/>
                <w:sz w:val="20"/>
                <w:szCs w:val="20"/>
                <w:u w:val="none"/>
              </w:rPr>
            </w:pPr>
          </w:p>
        </w:tc>
        <w:tc>
          <w:tcPr>
            <w:tcW w:w="339"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2DAF09D">
            <w:pPr>
              <w:jc w:val="center"/>
              <w:rPr>
                <w:rFonts w:hint="eastAsia" w:ascii="宋体" w:hAnsi="宋体" w:eastAsia="宋体" w:cs="宋体"/>
                <w:i w:val="0"/>
                <w:iCs w:val="0"/>
                <w:color w:val="000000"/>
                <w:sz w:val="20"/>
                <w:szCs w:val="20"/>
                <w:u w:val="none"/>
              </w:rPr>
            </w:pPr>
          </w:p>
        </w:tc>
        <w:tc>
          <w:tcPr>
            <w:tcW w:w="607" w:type="pct"/>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A9B766F">
            <w:pPr>
              <w:jc w:val="center"/>
              <w:rPr>
                <w:rFonts w:hint="eastAsia" w:ascii="宋体" w:hAnsi="宋体" w:eastAsia="宋体" w:cs="宋体"/>
                <w:i w:val="0"/>
                <w:iCs w:val="0"/>
                <w:color w:val="000000"/>
                <w:sz w:val="20"/>
                <w:szCs w:val="20"/>
                <w:u w:val="none"/>
              </w:rPr>
            </w:pPr>
          </w:p>
        </w:tc>
        <w:tc>
          <w:tcPr>
            <w:tcW w:w="806"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7632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综合合价</w:t>
            </w:r>
          </w:p>
        </w:tc>
        <w:tc>
          <w:tcPr>
            <w:tcW w:w="86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FCC0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其中：暂估价</w:t>
            </w:r>
          </w:p>
        </w:tc>
      </w:tr>
      <w:tr w14:paraId="7E6EA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50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54618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F05453A">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主管</w:t>
            </w:r>
          </w:p>
        </w:tc>
        <w:tc>
          <w:tcPr>
            <w:tcW w:w="96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1051738">
            <w:pPr>
              <w:keepNext w:val="0"/>
              <w:keepLines w:val="0"/>
              <w:widowControl/>
              <w:suppressLineNumbers w:val="0"/>
              <w:jc w:val="center"/>
              <w:textAlignment w:val="center"/>
              <w:rPr>
                <w:rFonts w:hint="eastAsia" w:ascii="宋体" w:hAnsi="宋体" w:eastAsia="宋体" w:cs="宋体"/>
                <w:i w:val="0"/>
                <w:iCs w:val="0"/>
                <w:color w:val="FF0000"/>
                <w:sz w:val="20"/>
                <w:szCs w:val="20"/>
                <w:u w:val="none"/>
                <w:lang w:eastAsia="zh-CN"/>
              </w:rPr>
            </w:pPr>
            <w:r>
              <w:rPr>
                <w:rFonts w:hint="eastAsia" w:ascii="仿宋" w:hAnsi="仿宋" w:eastAsia="仿宋" w:cs="仿宋"/>
                <w:sz w:val="20"/>
                <w:szCs w:val="20"/>
              </w:rPr>
              <w:t>壁厚6.9mm，PN20耐压</w:t>
            </w:r>
          </w:p>
        </w:tc>
        <w:tc>
          <w:tcPr>
            <w:tcW w:w="33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7EF2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07"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0E08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600</w:t>
            </w:r>
          </w:p>
        </w:tc>
        <w:tc>
          <w:tcPr>
            <w:tcW w:w="806"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1DFAD81">
            <w:pPr>
              <w:jc w:val="right"/>
              <w:rPr>
                <w:rFonts w:hint="eastAsia" w:ascii="宋体" w:hAnsi="宋体" w:eastAsia="宋体" w:cs="宋体"/>
                <w:i w:val="0"/>
                <w:iCs w:val="0"/>
                <w:color w:val="000000"/>
                <w:sz w:val="20"/>
                <w:szCs w:val="20"/>
                <w:u w:val="none"/>
              </w:rPr>
            </w:pPr>
          </w:p>
        </w:tc>
        <w:tc>
          <w:tcPr>
            <w:tcW w:w="86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352DA58">
            <w:pPr>
              <w:jc w:val="right"/>
              <w:rPr>
                <w:rFonts w:hint="eastAsia" w:ascii="宋体" w:hAnsi="宋体" w:eastAsia="宋体" w:cs="宋体"/>
                <w:i w:val="0"/>
                <w:iCs w:val="0"/>
                <w:color w:val="000000"/>
                <w:sz w:val="20"/>
                <w:szCs w:val="20"/>
                <w:u w:val="none"/>
              </w:rPr>
            </w:pPr>
          </w:p>
        </w:tc>
      </w:tr>
      <w:tr w14:paraId="39071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50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448E6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7C7E7E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分支管</w:t>
            </w:r>
          </w:p>
        </w:tc>
        <w:tc>
          <w:tcPr>
            <w:tcW w:w="96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591183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仿宋" w:hAnsi="仿宋" w:eastAsia="仿宋" w:cs="仿宋"/>
                <w:sz w:val="20"/>
                <w:szCs w:val="20"/>
              </w:rPr>
              <w:t>壁厚</w:t>
            </w:r>
            <w:r>
              <w:rPr>
                <w:rFonts w:hint="eastAsia" w:ascii="仿宋" w:hAnsi="仿宋" w:eastAsia="仿宋" w:cs="仿宋"/>
                <w:sz w:val="20"/>
                <w:szCs w:val="20"/>
                <w:lang w:val="en-US" w:eastAsia="zh-CN"/>
              </w:rPr>
              <w:t>4.4</w:t>
            </w:r>
            <w:r>
              <w:rPr>
                <w:rFonts w:hint="eastAsia" w:ascii="仿宋" w:hAnsi="仿宋" w:eastAsia="仿宋" w:cs="仿宋"/>
                <w:sz w:val="20"/>
                <w:szCs w:val="20"/>
              </w:rPr>
              <w:t>mm，PN20耐压</w:t>
            </w:r>
          </w:p>
        </w:tc>
        <w:tc>
          <w:tcPr>
            <w:tcW w:w="33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7E62F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07"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D9AE8A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1080</w:t>
            </w:r>
          </w:p>
        </w:tc>
        <w:tc>
          <w:tcPr>
            <w:tcW w:w="806"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FDDD435">
            <w:pPr>
              <w:jc w:val="right"/>
              <w:rPr>
                <w:rFonts w:hint="eastAsia" w:ascii="宋体" w:hAnsi="宋体" w:eastAsia="宋体" w:cs="宋体"/>
                <w:i w:val="0"/>
                <w:iCs w:val="0"/>
                <w:color w:val="000000"/>
                <w:sz w:val="20"/>
                <w:szCs w:val="20"/>
                <w:u w:val="none"/>
              </w:rPr>
            </w:pPr>
          </w:p>
        </w:tc>
        <w:tc>
          <w:tcPr>
            <w:tcW w:w="86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732B9DE3">
            <w:pPr>
              <w:jc w:val="right"/>
              <w:rPr>
                <w:rFonts w:hint="eastAsia" w:ascii="宋体" w:hAnsi="宋体" w:eastAsia="宋体" w:cs="宋体"/>
                <w:i w:val="0"/>
                <w:iCs w:val="0"/>
                <w:color w:val="000000"/>
                <w:sz w:val="20"/>
                <w:szCs w:val="20"/>
                <w:u w:val="none"/>
              </w:rPr>
            </w:pPr>
          </w:p>
        </w:tc>
      </w:tr>
      <w:tr w14:paraId="4EB26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50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6E712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14E0B79">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支管及回水管</w:t>
            </w:r>
          </w:p>
        </w:tc>
        <w:tc>
          <w:tcPr>
            <w:tcW w:w="96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0DAAFA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仿宋" w:hAnsi="仿宋" w:eastAsia="仿宋" w:cs="仿宋"/>
                <w:sz w:val="20"/>
                <w:szCs w:val="20"/>
              </w:rPr>
              <w:t>壁厚</w:t>
            </w:r>
            <w:r>
              <w:rPr>
                <w:rFonts w:hint="eastAsia" w:ascii="仿宋" w:hAnsi="仿宋" w:eastAsia="仿宋" w:cs="仿宋"/>
                <w:sz w:val="20"/>
                <w:szCs w:val="20"/>
                <w:lang w:val="en-US" w:eastAsia="zh-CN"/>
              </w:rPr>
              <w:t>3.5</w:t>
            </w:r>
            <w:r>
              <w:rPr>
                <w:rFonts w:hint="eastAsia" w:ascii="仿宋" w:hAnsi="仿宋" w:eastAsia="仿宋" w:cs="仿宋"/>
                <w:sz w:val="20"/>
                <w:szCs w:val="20"/>
              </w:rPr>
              <w:t>mm，PN20耐压</w:t>
            </w:r>
          </w:p>
        </w:tc>
        <w:tc>
          <w:tcPr>
            <w:tcW w:w="33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65E15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07"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670AB4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1060</w:t>
            </w:r>
          </w:p>
        </w:tc>
        <w:tc>
          <w:tcPr>
            <w:tcW w:w="806"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9510690">
            <w:pPr>
              <w:jc w:val="right"/>
              <w:rPr>
                <w:rFonts w:hint="eastAsia" w:ascii="宋体" w:hAnsi="宋体" w:eastAsia="宋体" w:cs="宋体"/>
                <w:i w:val="0"/>
                <w:iCs w:val="0"/>
                <w:color w:val="000000"/>
                <w:sz w:val="20"/>
                <w:szCs w:val="20"/>
                <w:u w:val="none"/>
              </w:rPr>
            </w:pPr>
          </w:p>
        </w:tc>
        <w:tc>
          <w:tcPr>
            <w:tcW w:w="86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08365289">
            <w:pPr>
              <w:jc w:val="right"/>
              <w:rPr>
                <w:rFonts w:hint="eastAsia" w:ascii="宋体" w:hAnsi="宋体" w:eastAsia="宋体" w:cs="宋体"/>
                <w:i w:val="0"/>
                <w:iCs w:val="0"/>
                <w:color w:val="000000"/>
                <w:sz w:val="20"/>
                <w:szCs w:val="20"/>
                <w:u w:val="none"/>
              </w:rPr>
            </w:pPr>
          </w:p>
        </w:tc>
      </w:tr>
      <w:tr w14:paraId="2376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exact"/>
        </w:trPr>
        <w:tc>
          <w:tcPr>
            <w:tcW w:w="501" w:type="pct"/>
            <w:tcBorders>
              <w:top w:val="single" w:color="000000" w:sz="4" w:space="0"/>
              <w:left w:val="single" w:color="000000" w:sz="8" w:space="0"/>
              <w:bottom w:val="single" w:color="000000" w:sz="4" w:space="0"/>
              <w:right w:val="single" w:color="000000" w:sz="4" w:space="0"/>
            </w:tcBorders>
            <w:shd w:val="clear" w:color="FFFFFF" w:fill="FFFFFF"/>
            <w:vAlign w:val="center"/>
          </w:tcPr>
          <w:p w14:paraId="0DB19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2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A84D442">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室内热水管</w:t>
            </w:r>
          </w:p>
        </w:tc>
        <w:tc>
          <w:tcPr>
            <w:tcW w:w="960"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2D8529A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仿宋" w:hAnsi="仿宋" w:eastAsia="仿宋" w:cs="仿宋"/>
                <w:sz w:val="20"/>
                <w:szCs w:val="20"/>
              </w:rPr>
              <w:t>壁厚</w:t>
            </w:r>
            <w:r>
              <w:rPr>
                <w:rFonts w:hint="eastAsia" w:ascii="仿宋" w:hAnsi="仿宋" w:eastAsia="仿宋" w:cs="仿宋"/>
                <w:sz w:val="20"/>
                <w:szCs w:val="20"/>
                <w:lang w:val="en-US" w:eastAsia="zh-CN"/>
              </w:rPr>
              <w:t>2.8</w:t>
            </w:r>
            <w:r>
              <w:rPr>
                <w:rFonts w:hint="eastAsia" w:ascii="仿宋" w:hAnsi="仿宋" w:eastAsia="仿宋" w:cs="仿宋"/>
                <w:sz w:val="20"/>
                <w:szCs w:val="20"/>
              </w:rPr>
              <w:t>mm，PN20耐压</w:t>
            </w:r>
          </w:p>
        </w:tc>
        <w:tc>
          <w:tcPr>
            <w:tcW w:w="339"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C33D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607"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5855D2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4060</w:t>
            </w:r>
          </w:p>
        </w:tc>
        <w:tc>
          <w:tcPr>
            <w:tcW w:w="806"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45EA87D">
            <w:pPr>
              <w:jc w:val="right"/>
              <w:rPr>
                <w:rFonts w:hint="eastAsia" w:ascii="宋体" w:hAnsi="宋体" w:eastAsia="宋体" w:cs="宋体"/>
                <w:i w:val="0"/>
                <w:iCs w:val="0"/>
                <w:color w:val="000000"/>
                <w:sz w:val="20"/>
                <w:szCs w:val="20"/>
                <w:u w:val="none"/>
              </w:rPr>
            </w:pPr>
          </w:p>
        </w:tc>
        <w:tc>
          <w:tcPr>
            <w:tcW w:w="864" w:type="pct"/>
            <w:tcBorders>
              <w:top w:val="single" w:color="000000" w:sz="4" w:space="0"/>
              <w:left w:val="single" w:color="000000" w:sz="4" w:space="0"/>
              <w:bottom w:val="single" w:color="000000" w:sz="4" w:space="0"/>
              <w:right w:val="single" w:color="000000" w:sz="8" w:space="0"/>
            </w:tcBorders>
            <w:shd w:val="clear" w:color="FFFFFF" w:fill="FFFFFF"/>
            <w:vAlign w:val="center"/>
          </w:tcPr>
          <w:p w14:paraId="586336E2">
            <w:pPr>
              <w:jc w:val="right"/>
              <w:rPr>
                <w:rFonts w:hint="eastAsia" w:ascii="宋体" w:hAnsi="宋体" w:eastAsia="宋体" w:cs="宋体"/>
                <w:i w:val="0"/>
                <w:iCs w:val="0"/>
                <w:color w:val="000000"/>
                <w:sz w:val="20"/>
                <w:szCs w:val="20"/>
                <w:u w:val="none"/>
              </w:rPr>
            </w:pPr>
          </w:p>
        </w:tc>
      </w:tr>
    </w:tbl>
    <w:p w14:paraId="03F9A0F6">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sectPr>
          <w:pgSz w:w="11906" w:h="16838"/>
          <w:pgMar w:top="1440" w:right="1286" w:bottom="1440" w:left="1800" w:header="851" w:footer="992" w:gutter="0"/>
          <w:cols w:space="425" w:num="1"/>
          <w:docGrid w:type="lines" w:linePitch="312" w:charSpace="0"/>
        </w:sectPr>
      </w:pPr>
    </w:p>
    <w:p w14:paraId="3AE10ECE">
      <w:pPr>
        <w:tabs>
          <w:tab w:val="left" w:pos="0"/>
          <w:tab w:val="center" w:pos="4426"/>
        </w:tabs>
        <w:spacing w:line="700" w:lineRule="exact"/>
        <w:ind w:left="285"/>
        <w:jc w:val="center"/>
        <w:rPr>
          <w:rFonts w:hint="eastAsia" w:ascii="仿宋" w:hAnsi="仿宋" w:eastAsia="仿宋" w:cs="仿宋"/>
          <w:b/>
          <w:bCs/>
          <w:sz w:val="36"/>
          <w:szCs w:val="36"/>
        </w:rPr>
      </w:pPr>
      <w:r>
        <w:rPr>
          <w:rFonts w:hint="eastAsia" w:ascii="仿宋" w:hAnsi="仿宋" w:eastAsia="仿宋" w:cs="仿宋"/>
          <w:b/>
          <w:bCs/>
          <w:sz w:val="36"/>
          <w:szCs w:val="36"/>
        </w:rPr>
        <w:t>南昌航空大学2026年</w:t>
      </w:r>
      <w:r>
        <w:rPr>
          <w:rFonts w:hint="eastAsia" w:ascii="仿宋" w:hAnsi="仿宋" w:eastAsia="仿宋" w:cs="仿宋"/>
          <w:b/>
          <w:bCs/>
          <w:sz w:val="36"/>
          <w:szCs w:val="36"/>
          <w:lang w:eastAsia="zh-CN"/>
        </w:rPr>
        <w:t>上海路</w:t>
      </w:r>
      <w:r>
        <w:rPr>
          <w:rFonts w:hint="eastAsia" w:ascii="仿宋" w:hAnsi="仿宋" w:eastAsia="仿宋" w:cs="仿宋"/>
          <w:b/>
          <w:bCs/>
          <w:sz w:val="36"/>
          <w:szCs w:val="36"/>
        </w:rPr>
        <w:t>校区学生</w:t>
      </w:r>
      <w:r>
        <w:rPr>
          <w:rFonts w:hint="eastAsia" w:ascii="仿宋" w:hAnsi="仿宋" w:eastAsia="仿宋" w:cs="仿宋"/>
          <w:b/>
          <w:bCs/>
          <w:sz w:val="36"/>
          <w:szCs w:val="36"/>
          <w:lang w:eastAsia="zh-CN"/>
        </w:rPr>
        <w:t>公寓</w:t>
      </w:r>
      <w:r>
        <w:rPr>
          <w:rFonts w:hint="eastAsia" w:ascii="仿宋" w:hAnsi="仿宋" w:eastAsia="仿宋" w:cs="仿宋"/>
          <w:b/>
          <w:bCs/>
          <w:sz w:val="36"/>
          <w:szCs w:val="36"/>
        </w:rPr>
        <w:t>16</w:t>
      </w:r>
      <w:r>
        <w:rPr>
          <w:rFonts w:hint="eastAsia" w:ascii="仿宋" w:hAnsi="仿宋" w:eastAsia="仿宋" w:cs="仿宋"/>
          <w:b/>
          <w:bCs/>
          <w:sz w:val="36"/>
          <w:szCs w:val="36"/>
          <w:lang w:eastAsia="zh-CN"/>
        </w:rPr>
        <w:t>、</w:t>
      </w:r>
      <w:r>
        <w:rPr>
          <w:rFonts w:hint="eastAsia" w:ascii="仿宋" w:hAnsi="仿宋" w:eastAsia="仿宋" w:cs="仿宋"/>
          <w:b/>
          <w:bCs/>
          <w:sz w:val="36"/>
          <w:szCs w:val="36"/>
          <w:lang w:val="en-US" w:eastAsia="zh-CN"/>
        </w:rPr>
        <w:t>21、23</w:t>
      </w:r>
      <w:r>
        <w:rPr>
          <w:rFonts w:hint="eastAsia" w:ascii="仿宋" w:hAnsi="仿宋" w:eastAsia="仿宋" w:cs="仿宋"/>
          <w:b/>
          <w:bCs/>
          <w:sz w:val="36"/>
          <w:szCs w:val="36"/>
        </w:rPr>
        <w:t>栋</w:t>
      </w:r>
      <w:r>
        <w:rPr>
          <w:rFonts w:hint="eastAsia" w:ascii="仿宋" w:hAnsi="仿宋" w:eastAsia="仿宋" w:cs="仿宋"/>
          <w:b/>
          <w:bCs/>
          <w:sz w:val="36"/>
          <w:szCs w:val="36"/>
          <w:lang w:eastAsia="zh-CN"/>
        </w:rPr>
        <w:t>热水管线敷设</w:t>
      </w:r>
      <w:r>
        <w:rPr>
          <w:rFonts w:hint="eastAsia" w:ascii="仿宋" w:hAnsi="仿宋" w:eastAsia="仿宋" w:cs="仿宋"/>
          <w:b/>
          <w:bCs/>
          <w:sz w:val="36"/>
          <w:szCs w:val="36"/>
        </w:rPr>
        <w:t>工程</w:t>
      </w:r>
    </w:p>
    <w:p w14:paraId="26EDCA0B">
      <w:pPr>
        <w:tabs>
          <w:tab w:val="left" w:pos="0"/>
          <w:tab w:val="center" w:pos="4426"/>
        </w:tabs>
        <w:spacing w:line="700" w:lineRule="exact"/>
        <w:ind w:left="285"/>
        <w:jc w:val="center"/>
        <w:rPr>
          <w:rFonts w:hint="eastAsia" w:ascii="微软雅黑" w:hAnsi="微软雅黑" w:eastAsia="微软雅黑"/>
          <w:b/>
          <w:bCs/>
          <w:sz w:val="32"/>
          <w:szCs w:val="32"/>
          <w:u w:val="single"/>
          <w:lang w:eastAsia="zh-CN"/>
        </w:rPr>
      </w:pPr>
      <w:r>
        <w:rPr>
          <w:rFonts w:hint="eastAsia" w:ascii="微软雅黑" w:hAnsi="微软雅黑" w:eastAsia="微软雅黑"/>
          <w:b/>
          <w:bCs/>
          <w:sz w:val="32"/>
          <w:szCs w:val="32"/>
        </w:rPr>
        <w:t>采购编号：</w:t>
      </w:r>
    </w:p>
    <w:p w14:paraId="17FC91E3">
      <w:pPr>
        <w:pStyle w:val="11"/>
        <w:ind w:left="285" w:firstLine="0" w:firstLineChars="0"/>
        <w:rPr>
          <w:rFonts w:ascii="微软雅黑" w:hAnsi="微软雅黑" w:eastAsia="微软雅黑"/>
          <w:b/>
          <w:sz w:val="48"/>
          <w:szCs w:val="48"/>
        </w:rPr>
      </w:pPr>
    </w:p>
    <w:p w14:paraId="0C193CB1">
      <w:pPr>
        <w:spacing w:line="1000" w:lineRule="exact"/>
        <w:ind w:left="285"/>
        <w:jc w:val="center"/>
        <w:rPr>
          <w:rFonts w:ascii="微软雅黑" w:hAnsi="微软雅黑" w:eastAsia="微软雅黑" w:cs="黑体"/>
          <w:b/>
          <w:bCs/>
          <w:spacing w:val="146"/>
          <w:kern w:val="0"/>
          <w:sz w:val="86"/>
          <w:szCs w:val="86"/>
        </w:rPr>
      </w:pPr>
      <w:r>
        <w:rPr>
          <w:rFonts w:ascii="微软雅黑" w:hAnsi="微软雅黑" w:eastAsia="微软雅黑" w:cs="黑体"/>
          <w:b/>
          <w:bCs/>
          <w:spacing w:val="146"/>
          <w:kern w:val="0"/>
          <w:sz w:val="86"/>
          <w:szCs w:val="86"/>
        </w:rPr>
        <w:t>分散采购</w:t>
      </w:r>
    </w:p>
    <w:p w14:paraId="571DC37A">
      <w:pPr>
        <w:spacing w:line="1000" w:lineRule="exact"/>
        <w:ind w:left="285"/>
        <w:jc w:val="center"/>
        <w:rPr>
          <w:rFonts w:ascii="微软雅黑" w:hAnsi="微软雅黑" w:eastAsia="微软雅黑" w:cs="黑体"/>
          <w:b/>
          <w:bCs/>
          <w:sz w:val="86"/>
          <w:szCs w:val="86"/>
        </w:rPr>
      </w:pPr>
      <w:r>
        <w:rPr>
          <w:rFonts w:hint="eastAsia" w:ascii="微软雅黑" w:hAnsi="微软雅黑" w:eastAsia="微软雅黑" w:cs="黑体"/>
          <w:b/>
          <w:bCs/>
          <w:spacing w:val="146"/>
          <w:kern w:val="0"/>
          <w:sz w:val="86"/>
          <w:szCs w:val="86"/>
        </w:rPr>
        <w:t>响应文</w:t>
      </w:r>
      <w:r>
        <w:rPr>
          <w:rFonts w:hint="eastAsia" w:ascii="微软雅黑" w:hAnsi="微软雅黑" w:eastAsia="微软雅黑" w:cs="黑体"/>
          <w:b/>
          <w:bCs/>
          <w:kern w:val="0"/>
          <w:sz w:val="86"/>
          <w:szCs w:val="86"/>
        </w:rPr>
        <w:t>件</w:t>
      </w:r>
    </w:p>
    <w:p w14:paraId="160246F6">
      <w:pPr>
        <w:spacing w:line="1000" w:lineRule="exact"/>
        <w:ind w:left="285"/>
        <w:jc w:val="center"/>
        <w:rPr>
          <w:rFonts w:asciiTheme="minorEastAsia" w:hAnsiTheme="minorEastAsia"/>
          <w:b/>
          <w:sz w:val="28"/>
          <w:szCs w:val="28"/>
        </w:rPr>
      </w:pPr>
    </w:p>
    <w:p w14:paraId="223237C9">
      <w:pPr>
        <w:spacing w:afterLines="50"/>
        <w:ind w:firstLine="1281" w:firstLineChars="400"/>
        <w:rPr>
          <w:rFonts w:ascii="微软雅黑" w:hAnsi="微软雅黑" w:eastAsia="微软雅黑"/>
          <w:b/>
          <w:sz w:val="32"/>
          <w:szCs w:val="21"/>
        </w:rPr>
      </w:pPr>
    </w:p>
    <w:p w14:paraId="58A52516">
      <w:pPr>
        <w:spacing w:afterLines="50"/>
        <w:ind w:firstLine="1281" w:firstLineChars="400"/>
        <w:rPr>
          <w:rFonts w:ascii="微软雅黑" w:hAnsi="微软雅黑" w:eastAsia="微软雅黑"/>
          <w:b/>
          <w:sz w:val="32"/>
          <w:szCs w:val="21"/>
        </w:rPr>
      </w:pPr>
    </w:p>
    <w:p w14:paraId="6508AE9D">
      <w:pPr>
        <w:spacing w:afterLines="50"/>
        <w:ind w:firstLine="1281" w:firstLineChars="400"/>
        <w:rPr>
          <w:rFonts w:ascii="微软雅黑" w:hAnsi="微软雅黑" w:eastAsia="微软雅黑"/>
          <w:b/>
          <w:sz w:val="32"/>
          <w:szCs w:val="21"/>
        </w:rPr>
      </w:pPr>
      <w:r>
        <w:rPr>
          <w:rFonts w:hint="eastAsia" w:ascii="微软雅黑" w:hAnsi="微软雅黑" w:eastAsia="微软雅黑"/>
          <w:b/>
          <w:sz w:val="32"/>
          <w:szCs w:val="21"/>
          <w:lang w:eastAsia="zh-CN"/>
        </w:rPr>
        <w:t>供应商</w:t>
      </w:r>
      <w:r>
        <w:rPr>
          <w:rFonts w:hint="eastAsia" w:ascii="微软雅黑" w:hAnsi="微软雅黑" w:eastAsia="微软雅黑"/>
          <w:b/>
          <w:sz w:val="32"/>
          <w:szCs w:val="21"/>
        </w:rPr>
        <w:t>：</w:t>
      </w:r>
    </w:p>
    <w:p w14:paraId="4B9E5B28">
      <w:pPr>
        <w:spacing w:beforeLines="50" w:beforeAutospacing="1" w:afterLines="30" w:afterAutospacing="1" w:line="360" w:lineRule="auto"/>
        <w:jc w:val="center"/>
        <w:rPr>
          <w:rFonts w:ascii="微软雅黑" w:hAnsi="微软雅黑" w:eastAsia="微软雅黑"/>
          <w:b/>
          <w:sz w:val="32"/>
          <w:szCs w:val="21"/>
        </w:rPr>
      </w:pPr>
    </w:p>
    <w:p w14:paraId="46771EB4">
      <w:pPr>
        <w:spacing w:beforeLines="50" w:beforeAutospacing="1" w:afterLines="30" w:afterAutospacing="1" w:line="360" w:lineRule="auto"/>
        <w:jc w:val="center"/>
        <w:rPr>
          <w:rFonts w:ascii="微软雅黑" w:hAnsi="微软雅黑" w:eastAsia="微软雅黑"/>
          <w:b/>
          <w:sz w:val="32"/>
          <w:szCs w:val="21"/>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sz w:val="32"/>
          <w:szCs w:val="21"/>
        </w:rPr>
        <w:t>年</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月</w:t>
      </w:r>
      <w:r>
        <w:rPr>
          <w:rFonts w:hint="eastAsia" w:ascii="微软雅黑" w:hAnsi="微软雅黑" w:eastAsia="微软雅黑"/>
          <w:b/>
          <w:sz w:val="32"/>
          <w:szCs w:val="21"/>
          <w:u w:val="single"/>
        </w:rPr>
        <w:t xml:space="preserve">   </w:t>
      </w:r>
      <w:r>
        <w:rPr>
          <w:rFonts w:hint="eastAsia" w:ascii="微软雅黑" w:hAnsi="微软雅黑" w:eastAsia="微软雅黑"/>
          <w:b/>
          <w:sz w:val="32"/>
          <w:szCs w:val="21"/>
        </w:rPr>
        <w:t>日</w:t>
      </w:r>
    </w:p>
    <w:p w14:paraId="445FA23E">
      <w:pPr>
        <w:pStyle w:val="3"/>
        <w:numPr>
          <w:ilvl w:val="0"/>
          <w:numId w:val="0"/>
        </w:numPr>
        <w:spacing w:before="0" w:after="0" w:line="276" w:lineRule="auto"/>
        <w:jc w:val="center"/>
        <w:rPr>
          <w:rFonts w:ascii="微软雅黑" w:hAnsi="微软雅黑" w:eastAsia="微软雅黑"/>
          <w:sz w:val="36"/>
          <w:szCs w:val="36"/>
        </w:rPr>
      </w:pPr>
      <w:bookmarkStart w:id="0" w:name="_Toc18057217"/>
      <w:r>
        <w:rPr>
          <w:rFonts w:hint="eastAsia" w:ascii="微软雅黑" w:hAnsi="微软雅黑" w:eastAsia="微软雅黑"/>
          <w:sz w:val="36"/>
          <w:szCs w:val="36"/>
          <w:lang w:val="en-US" w:eastAsia="zh-CN"/>
        </w:rPr>
        <w:t>一、</w:t>
      </w:r>
      <w:r>
        <w:rPr>
          <w:rFonts w:hint="eastAsia" w:ascii="微软雅黑" w:hAnsi="微软雅黑" w:eastAsia="微软雅黑"/>
          <w:sz w:val="36"/>
          <w:szCs w:val="36"/>
        </w:rPr>
        <w:t>报价表*</w:t>
      </w:r>
      <w:bookmarkEnd w:id="0"/>
    </w:p>
    <w:p w14:paraId="0EB26EEE">
      <w:pPr>
        <w:tabs>
          <w:tab w:val="left" w:pos="0"/>
          <w:tab w:val="center" w:pos="4426"/>
        </w:tabs>
        <w:spacing w:line="700" w:lineRule="exact"/>
        <w:ind w:left="285" w:firstLine="1200" w:firstLineChars="500"/>
        <w:jc w:val="left"/>
        <w:rPr>
          <w:rFonts w:hint="eastAsia" w:ascii="微软雅黑" w:hAnsi="微软雅黑" w:eastAsia="微软雅黑"/>
          <w:bCs/>
          <w:snapToGrid w:val="0"/>
          <w:kern w:val="0"/>
          <w:sz w:val="24"/>
          <w:szCs w:val="24"/>
        </w:rPr>
      </w:pPr>
      <w:r>
        <w:rPr>
          <w:rFonts w:hint="eastAsia" w:ascii="微软雅黑" w:hAnsi="微软雅黑" w:eastAsia="微软雅黑"/>
          <w:bCs/>
          <w:snapToGrid w:val="0"/>
          <w:kern w:val="0"/>
          <w:sz w:val="24"/>
          <w:szCs w:val="24"/>
        </w:rPr>
        <w:t>项目名称：</w:t>
      </w:r>
      <w:r>
        <w:rPr>
          <w:rFonts w:hint="eastAsia" w:ascii="宋体" w:hAnsi="宋体" w:eastAsia="宋体" w:cs="宋体"/>
          <w:sz w:val="24"/>
          <w:szCs w:val="24"/>
          <w:highlight w:val="white"/>
        </w:rPr>
        <w:t>南昌航空大学2026年</w:t>
      </w:r>
      <w:r>
        <w:rPr>
          <w:rFonts w:hint="eastAsia" w:ascii="宋体" w:hAnsi="宋体" w:eastAsia="宋体" w:cs="宋体"/>
          <w:sz w:val="24"/>
          <w:szCs w:val="24"/>
          <w:highlight w:val="white"/>
          <w:lang w:eastAsia="zh-CN"/>
        </w:rPr>
        <w:t>上海路校区</w:t>
      </w:r>
      <w:r>
        <w:rPr>
          <w:rFonts w:hint="eastAsia" w:ascii="宋体" w:hAnsi="宋体" w:eastAsia="宋体" w:cs="宋体"/>
          <w:sz w:val="24"/>
          <w:szCs w:val="24"/>
          <w:highlight w:val="white"/>
          <w:lang w:val="en-US" w:eastAsia="zh-CN"/>
        </w:rPr>
        <w:t>16、21、23栋学生公寓热水管线敷设</w:t>
      </w:r>
      <w:r>
        <w:rPr>
          <w:rFonts w:hint="eastAsia" w:ascii="宋体" w:hAnsi="宋体" w:eastAsia="宋体" w:cs="宋体"/>
          <w:sz w:val="24"/>
          <w:szCs w:val="24"/>
          <w:highlight w:val="white"/>
        </w:rPr>
        <w:t>工程</w:t>
      </w:r>
    </w:p>
    <w:p w14:paraId="29253CE2">
      <w:pPr>
        <w:tabs>
          <w:tab w:val="left" w:pos="825"/>
          <w:tab w:val="center" w:pos="4426"/>
        </w:tabs>
        <w:spacing w:line="700" w:lineRule="exact"/>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 xml:space="preserve">            采购编号：</w:t>
      </w:r>
      <w:r>
        <w:rPr>
          <w:rFonts w:hint="eastAsia" w:ascii="宋体" w:hAnsi="宋体" w:eastAsia="宋体" w:cs="宋体"/>
          <w:sz w:val="24"/>
          <w:szCs w:val="24"/>
          <w:highlight w:val="white"/>
          <w:lang w:val="en-US" w:eastAsia="zh-CN"/>
        </w:rPr>
        <w:t>ZCGS-SYZX-202601</w:t>
      </w:r>
    </w:p>
    <w:tbl>
      <w:tblPr>
        <w:tblStyle w:val="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4392"/>
        <w:gridCol w:w="3909"/>
      </w:tblGrid>
      <w:tr w14:paraId="3E2FB0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2660" w:type="dxa"/>
            <w:tcBorders>
              <w:top w:val="double" w:color="auto" w:sz="4" w:space="0"/>
              <w:bottom w:val="single" w:color="auto" w:sz="4" w:space="0"/>
            </w:tcBorders>
            <w:vAlign w:val="center"/>
          </w:tcPr>
          <w:p w14:paraId="70C8D465">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cs="宋体"/>
                <w:kern w:val="0"/>
                <w:sz w:val="24"/>
                <w:szCs w:val="24"/>
              </w:rPr>
              <w:t>采购项目</w:t>
            </w:r>
          </w:p>
        </w:tc>
        <w:tc>
          <w:tcPr>
            <w:tcW w:w="4392" w:type="dxa"/>
            <w:tcBorders>
              <w:top w:val="double" w:color="auto" w:sz="4" w:space="0"/>
              <w:bottom w:val="single" w:color="auto" w:sz="4" w:space="0"/>
            </w:tcBorders>
            <w:vAlign w:val="center"/>
          </w:tcPr>
          <w:p w14:paraId="5D428742">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投标总价</w:t>
            </w:r>
          </w:p>
          <w:p w14:paraId="685BCD79">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rPr>
              <w:t>（人民币元）</w:t>
            </w:r>
          </w:p>
        </w:tc>
        <w:tc>
          <w:tcPr>
            <w:tcW w:w="3909" w:type="dxa"/>
            <w:tcBorders>
              <w:top w:val="double" w:color="auto" w:sz="4" w:space="0"/>
              <w:bottom w:val="single" w:color="auto" w:sz="4" w:space="0"/>
            </w:tcBorders>
            <w:vAlign w:val="center"/>
          </w:tcPr>
          <w:p w14:paraId="1DDB2E80">
            <w:pPr>
              <w:adjustRightInd w:val="0"/>
              <w:snapToGrid w:val="0"/>
              <w:spacing w:line="300" w:lineRule="auto"/>
              <w:jc w:val="center"/>
              <w:rPr>
                <w:rFonts w:ascii="微软雅黑" w:hAnsi="微软雅黑" w:eastAsia="微软雅黑"/>
                <w:snapToGrid w:val="0"/>
                <w:kern w:val="0"/>
                <w:sz w:val="24"/>
                <w:szCs w:val="24"/>
              </w:rPr>
            </w:pPr>
            <w:r>
              <w:rPr>
                <w:rFonts w:hint="eastAsia" w:ascii="微软雅黑" w:hAnsi="微软雅黑" w:eastAsia="微软雅黑"/>
                <w:snapToGrid w:val="0"/>
                <w:kern w:val="0"/>
                <w:sz w:val="24"/>
                <w:szCs w:val="24"/>
                <w:lang w:val="en-US" w:eastAsia="zh-CN"/>
              </w:rPr>
              <w:t>工期要求</w:t>
            </w:r>
            <w:r>
              <w:rPr>
                <w:rFonts w:hint="eastAsia" w:ascii="微软雅黑" w:hAnsi="微软雅黑" w:eastAsia="微软雅黑"/>
                <w:snapToGrid w:val="0"/>
                <w:kern w:val="0"/>
                <w:sz w:val="24"/>
                <w:szCs w:val="24"/>
              </w:rPr>
              <w:t>（日历天）</w:t>
            </w:r>
          </w:p>
        </w:tc>
      </w:tr>
      <w:tr w14:paraId="3D7482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324" w:hRule="atLeast"/>
          <w:jc w:val="center"/>
        </w:trPr>
        <w:tc>
          <w:tcPr>
            <w:tcW w:w="2660" w:type="dxa"/>
            <w:tcBorders>
              <w:top w:val="single" w:color="auto" w:sz="4" w:space="0"/>
            </w:tcBorders>
            <w:vAlign w:val="center"/>
          </w:tcPr>
          <w:p w14:paraId="16F3C77B">
            <w:pPr>
              <w:tabs>
                <w:tab w:val="left" w:pos="0"/>
                <w:tab w:val="center" w:pos="4426"/>
              </w:tabs>
              <w:spacing w:line="700" w:lineRule="exact"/>
              <w:jc w:val="left"/>
              <w:rPr>
                <w:rFonts w:hint="eastAsia" w:ascii="微软雅黑" w:hAnsi="微软雅黑" w:eastAsia="微软雅黑"/>
                <w:bCs/>
                <w:snapToGrid w:val="0"/>
                <w:kern w:val="0"/>
                <w:sz w:val="24"/>
                <w:szCs w:val="24"/>
                <w:lang w:eastAsia="zh-CN"/>
              </w:rPr>
            </w:pPr>
            <w:r>
              <w:rPr>
                <w:rFonts w:hint="eastAsia" w:ascii="宋体" w:hAnsi="宋体" w:eastAsia="宋体" w:cs="宋体"/>
                <w:sz w:val="24"/>
                <w:szCs w:val="24"/>
                <w:highlight w:val="white"/>
              </w:rPr>
              <w:t>南昌航空大学2026年</w:t>
            </w:r>
            <w:r>
              <w:rPr>
                <w:rFonts w:hint="eastAsia" w:ascii="宋体" w:hAnsi="宋体" w:eastAsia="宋体" w:cs="宋体"/>
                <w:sz w:val="24"/>
                <w:szCs w:val="24"/>
                <w:highlight w:val="white"/>
                <w:lang w:eastAsia="zh-CN"/>
              </w:rPr>
              <w:t>上海路校区</w:t>
            </w:r>
            <w:r>
              <w:rPr>
                <w:rFonts w:hint="eastAsia" w:ascii="宋体" w:hAnsi="宋体" w:eastAsia="宋体" w:cs="宋体"/>
                <w:sz w:val="24"/>
                <w:szCs w:val="24"/>
                <w:highlight w:val="white"/>
                <w:lang w:val="en-US" w:eastAsia="zh-CN"/>
              </w:rPr>
              <w:t>16、21、23栋学生公寓热水管线敷设</w:t>
            </w:r>
            <w:r>
              <w:rPr>
                <w:rFonts w:hint="eastAsia" w:ascii="宋体" w:hAnsi="宋体" w:eastAsia="宋体" w:cs="宋体"/>
                <w:sz w:val="24"/>
                <w:szCs w:val="24"/>
                <w:highlight w:val="white"/>
              </w:rPr>
              <w:t>工程</w:t>
            </w:r>
          </w:p>
        </w:tc>
        <w:tc>
          <w:tcPr>
            <w:tcW w:w="4392" w:type="dxa"/>
            <w:tcBorders>
              <w:top w:val="single" w:color="auto" w:sz="4" w:space="0"/>
            </w:tcBorders>
            <w:vAlign w:val="center"/>
          </w:tcPr>
          <w:p w14:paraId="0F4615F9">
            <w:pPr>
              <w:adjustRightInd w:val="0"/>
              <w:snapToGrid w:val="0"/>
              <w:spacing w:line="300" w:lineRule="auto"/>
              <w:rPr>
                <w:rFonts w:ascii="微软雅黑" w:hAnsi="微软雅黑" w:eastAsia="微软雅黑"/>
                <w:snapToGrid w:val="0"/>
                <w:kern w:val="0"/>
                <w:sz w:val="24"/>
                <w:szCs w:val="24"/>
                <w:u w:val="single"/>
              </w:rPr>
            </w:pPr>
            <w:r>
              <w:rPr>
                <w:rFonts w:hint="eastAsia" w:ascii="微软雅黑" w:hAnsi="微软雅黑" w:eastAsia="微软雅黑"/>
                <w:snapToGrid w:val="0"/>
                <w:kern w:val="0"/>
                <w:sz w:val="24"/>
                <w:szCs w:val="24"/>
              </w:rPr>
              <w:t>大写：</w:t>
            </w:r>
          </w:p>
          <w:p w14:paraId="02C66100">
            <w:pPr>
              <w:adjustRightInd w:val="0"/>
              <w:snapToGrid w:val="0"/>
              <w:spacing w:line="240" w:lineRule="exact"/>
              <w:rPr>
                <w:rFonts w:ascii="微软雅黑" w:hAnsi="微软雅黑" w:eastAsia="微软雅黑"/>
                <w:snapToGrid w:val="0"/>
                <w:kern w:val="0"/>
                <w:sz w:val="24"/>
                <w:szCs w:val="24"/>
                <w:u w:val="single"/>
              </w:rPr>
            </w:pPr>
          </w:p>
          <w:p w14:paraId="5268EE85">
            <w:pPr>
              <w:adjustRightInd w:val="0"/>
              <w:snapToGrid w:val="0"/>
              <w:spacing w:line="300" w:lineRule="auto"/>
              <w:rPr>
                <w:rFonts w:ascii="微软雅黑" w:hAnsi="微软雅黑" w:eastAsia="微软雅黑"/>
                <w:bCs/>
                <w:snapToGrid w:val="0"/>
                <w:kern w:val="0"/>
                <w:sz w:val="24"/>
                <w:szCs w:val="24"/>
              </w:rPr>
            </w:pPr>
            <w:r>
              <w:rPr>
                <w:rFonts w:hint="eastAsia" w:ascii="微软雅黑" w:hAnsi="微软雅黑" w:eastAsia="微软雅黑"/>
                <w:snapToGrid w:val="0"/>
                <w:kern w:val="0"/>
                <w:sz w:val="24"/>
                <w:szCs w:val="24"/>
              </w:rPr>
              <w:t>小写：</w:t>
            </w:r>
          </w:p>
        </w:tc>
        <w:tc>
          <w:tcPr>
            <w:tcW w:w="3909" w:type="dxa"/>
            <w:tcBorders>
              <w:top w:val="single" w:color="auto" w:sz="4" w:space="0"/>
            </w:tcBorders>
            <w:vAlign w:val="center"/>
          </w:tcPr>
          <w:p w14:paraId="1E08E709">
            <w:pPr>
              <w:adjustRightInd w:val="0"/>
              <w:snapToGrid w:val="0"/>
              <w:spacing w:line="300" w:lineRule="auto"/>
              <w:rPr>
                <w:rFonts w:ascii="微软雅黑" w:hAnsi="微软雅黑" w:eastAsia="微软雅黑"/>
                <w:bCs/>
                <w:snapToGrid w:val="0"/>
                <w:kern w:val="0"/>
                <w:sz w:val="24"/>
                <w:szCs w:val="24"/>
              </w:rPr>
            </w:pPr>
          </w:p>
        </w:tc>
      </w:tr>
    </w:tbl>
    <w:p w14:paraId="668B971F">
      <w:pPr>
        <w:adjustRightInd w:val="0"/>
        <w:snapToGrid w:val="0"/>
        <w:spacing w:line="300" w:lineRule="auto"/>
        <w:rPr>
          <w:rFonts w:ascii="微软雅黑" w:hAnsi="微软雅黑" w:eastAsia="微软雅黑"/>
          <w:snapToGrid w:val="0"/>
          <w:kern w:val="0"/>
          <w:sz w:val="24"/>
          <w:szCs w:val="24"/>
        </w:rPr>
      </w:pPr>
      <w:r>
        <w:rPr>
          <w:rFonts w:hint="eastAsia" w:ascii="微软雅黑" w:hAnsi="微软雅黑" w:eastAsia="微软雅黑"/>
          <w:sz w:val="24"/>
          <w:szCs w:val="24"/>
          <w:lang w:val="en-GB" w:eastAsia="zh-CN"/>
        </w:rPr>
        <w:t>供应商</w:t>
      </w:r>
      <w:r>
        <w:rPr>
          <w:rFonts w:hint="eastAsia" w:ascii="微软雅黑" w:hAnsi="微软雅黑" w:eastAsia="微软雅黑"/>
          <w:sz w:val="24"/>
          <w:szCs w:val="24"/>
        </w:rPr>
        <w:t>名称</w:t>
      </w:r>
      <w:r>
        <w:rPr>
          <w:rFonts w:hint="eastAsia" w:ascii="微软雅黑" w:hAnsi="微软雅黑" w:eastAsia="微软雅黑"/>
          <w:snapToGrid w:val="0"/>
          <w:kern w:val="0"/>
          <w:sz w:val="24"/>
          <w:szCs w:val="24"/>
        </w:rPr>
        <w:t>：（盖章）</w:t>
      </w:r>
    </w:p>
    <w:p w14:paraId="36D14E00">
      <w:pPr>
        <w:adjustRightInd w:val="0"/>
        <w:snapToGrid w:val="0"/>
        <w:spacing w:line="300" w:lineRule="auto"/>
        <w:rPr>
          <w:rFonts w:ascii="微软雅黑" w:hAnsi="微软雅黑" w:eastAsia="微软雅黑"/>
          <w:snapToGrid w:val="0"/>
          <w:kern w:val="0"/>
          <w:sz w:val="24"/>
          <w:szCs w:val="24"/>
        </w:rPr>
      </w:pPr>
    </w:p>
    <w:p w14:paraId="38B9B551">
      <w:pPr>
        <w:adjustRightInd w:val="0"/>
        <w:snapToGrid w:val="0"/>
        <w:spacing w:line="300" w:lineRule="auto"/>
        <w:rPr>
          <w:rFonts w:ascii="微软雅黑" w:hAnsi="微软雅黑" w:eastAsia="微软雅黑"/>
        </w:rPr>
      </w:pPr>
      <w:r>
        <w:rPr>
          <w:rFonts w:hint="eastAsia" w:ascii="微软雅黑" w:hAnsi="微软雅黑" w:eastAsia="微软雅黑"/>
          <w:snapToGrid w:val="0"/>
          <w:kern w:val="0"/>
          <w:sz w:val="24"/>
          <w:szCs w:val="24"/>
        </w:rPr>
        <w:t xml:space="preserve">法人代表或授权代表：（签字）                                      </w:t>
      </w:r>
      <w:r>
        <w:rPr>
          <w:rFonts w:hint="eastAsia" w:ascii="微软雅黑" w:hAnsi="微软雅黑" w:eastAsia="微软雅黑"/>
          <w:snapToGrid w:val="0"/>
          <w:kern w:val="0"/>
          <w:sz w:val="24"/>
          <w:szCs w:val="24"/>
          <w:lang w:val="en-US" w:eastAsia="zh-CN"/>
        </w:rPr>
        <w:t xml:space="preserve">                      </w:t>
      </w:r>
      <w:r>
        <w:rPr>
          <w:rFonts w:hint="eastAsia" w:ascii="微软雅黑" w:hAnsi="微软雅黑" w:eastAsia="微软雅黑"/>
          <w:snapToGrid w:val="0"/>
          <w:kern w:val="0"/>
          <w:sz w:val="24"/>
          <w:szCs w:val="24"/>
        </w:rPr>
        <w:t xml:space="preserve">    年    月    日</w:t>
      </w:r>
    </w:p>
    <w:p w14:paraId="5707B88A">
      <w:pPr>
        <w:adjustRightInd w:val="0"/>
        <w:snapToGrid w:val="0"/>
        <w:spacing w:line="300" w:lineRule="auto"/>
        <w:ind w:firstLine="1050" w:firstLineChars="500"/>
        <w:rPr>
          <w:rFonts w:ascii="微软雅黑" w:hAnsi="微软雅黑" w:eastAsia="微软雅黑"/>
          <w:snapToGrid w:val="0"/>
          <w:kern w:val="0"/>
        </w:rPr>
      </w:pPr>
    </w:p>
    <w:p w14:paraId="028ADF5E">
      <w:pPr>
        <w:adjustRightInd w:val="0"/>
        <w:snapToGrid w:val="0"/>
        <w:spacing w:line="240" w:lineRule="auto"/>
        <w:ind w:left="840" w:hanging="840" w:hangingChars="400"/>
        <w:rPr>
          <w:rFonts w:ascii="微软雅黑" w:hAnsi="微软雅黑" w:eastAsia="微软雅黑"/>
          <w:snapToGrid w:val="0"/>
          <w:kern w:val="0"/>
        </w:rPr>
      </w:pPr>
      <w:r>
        <w:rPr>
          <w:rFonts w:hint="eastAsia" w:ascii="微软雅黑" w:hAnsi="微软雅黑" w:eastAsia="微软雅黑"/>
          <w:snapToGrid w:val="0"/>
          <w:kern w:val="0"/>
        </w:rPr>
        <w:t>注：1、投标总价应按规定的货币单位填写。</w:t>
      </w:r>
    </w:p>
    <w:p w14:paraId="5E2D8A27">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2、投标总价包括所有</w:t>
      </w:r>
      <w:r>
        <w:rPr>
          <w:rFonts w:hint="eastAsia" w:ascii="微软雅黑" w:hAnsi="微软雅黑" w:eastAsia="微软雅黑"/>
          <w:snapToGrid w:val="0"/>
          <w:kern w:val="0"/>
          <w:lang w:val="en-US" w:eastAsia="zh-CN"/>
        </w:rPr>
        <w:t>施工、</w:t>
      </w:r>
      <w:r>
        <w:rPr>
          <w:rFonts w:hint="eastAsia" w:ascii="微软雅黑" w:hAnsi="微软雅黑" w:eastAsia="微软雅黑"/>
          <w:snapToGrid w:val="0"/>
          <w:kern w:val="0"/>
        </w:rPr>
        <w:t>机械图涉及区域的所有拆除、劳务、脚手架、材料(包括采购人选定的材料供应商所供材料的运输、到现场的卸力及采购保管费用等)、相关检查检测费用、临时设施(包括场地内施工用水、电及场内施工道路等)、垃圾清运至政府指定位置（含结构拆除等建筑垃圾）、缺陷修补、维护保养</w:t>
      </w:r>
      <w:r>
        <w:rPr>
          <w:rFonts w:hint="eastAsia" w:ascii="微软雅黑" w:hAnsi="微软雅黑" w:eastAsia="微软雅黑"/>
          <w:snapToGrid w:val="0"/>
          <w:kern w:val="0"/>
          <w:lang w:eastAsia="zh-CN"/>
        </w:rPr>
        <w:t>、</w:t>
      </w:r>
      <w:r>
        <w:rPr>
          <w:rFonts w:hint="eastAsia" w:ascii="微软雅黑" w:hAnsi="微软雅黑" w:eastAsia="微软雅黑"/>
          <w:snapToGrid w:val="0"/>
          <w:kern w:val="0"/>
        </w:rPr>
        <w:t>利润、保险、税金等各项直接、间接费用。</w:t>
      </w:r>
    </w:p>
    <w:p w14:paraId="389D4DCA">
      <w:pPr>
        <w:adjustRightInd w:val="0"/>
        <w:snapToGrid w:val="0"/>
        <w:spacing w:line="240" w:lineRule="auto"/>
        <w:ind w:left="718" w:hanging="718" w:hangingChars="342"/>
        <w:rPr>
          <w:rFonts w:ascii="微软雅黑" w:hAnsi="微软雅黑" w:eastAsia="微软雅黑"/>
          <w:snapToGrid w:val="0"/>
          <w:kern w:val="0"/>
        </w:rPr>
      </w:pPr>
      <w:r>
        <w:rPr>
          <w:rFonts w:hint="eastAsia" w:ascii="微软雅黑" w:hAnsi="微软雅黑" w:eastAsia="微软雅黑"/>
          <w:snapToGrid w:val="0"/>
          <w:kern w:val="0"/>
        </w:rPr>
        <w:t xml:space="preserve">    3、“</w:t>
      </w:r>
      <w:r>
        <w:rPr>
          <w:rFonts w:hint="eastAsia" w:ascii="微软雅黑" w:hAnsi="微软雅黑" w:eastAsia="微软雅黑"/>
          <w:snapToGrid w:val="0"/>
          <w:kern w:val="0"/>
          <w:lang w:val="en-US" w:eastAsia="zh-CN"/>
        </w:rPr>
        <w:t>工期要求</w:t>
      </w:r>
      <w:r>
        <w:rPr>
          <w:rFonts w:hint="eastAsia" w:ascii="微软雅黑" w:hAnsi="微软雅黑" w:eastAsia="微软雅黑"/>
          <w:snapToGrid w:val="0"/>
          <w:kern w:val="0"/>
        </w:rPr>
        <w:t>”指全部</w:t>
      </w:r>
      <w:r>
        <w:rPr>
          <w:rFonts w:hint="eastAsia" w:ascii="微软雅黑" w:hAnsi="微软雅黑" w:eastAsia="微软雅黑"/>
          <w:snapToGrid w:val="0"/>
          <w:kern w:val="0"/>
          <w:lang w:val="en-US" w:eastAsia="zh-CN"/>
        </w:rPr>
        <w:t>工程</w:t>
      </w:r>
      <w:r>
        <w:rPr>
          <w:rFonts w:hint="eastAsia" w:ascii="微软雅黑" w:hAnsi="微软雅黑" w:eastAsia="微软雅黑"/>
          <w:snapToGrid w:val="0"/>
          <w:kern w:val="0"/>
        </w:rPr>
        <w:t>完成正式交付使用的日期。</w:t>
      </w:r>
    </w:p>
    <w:p w14:paraId="36161466">
      <w:pPr>
        <w:adjustRightInd w:val="0"/>
        <w:snapToGrid w:val="0"/>
        <w:spacing w:line="240" w:lineRule="auto"/>
        <w:ind w:firstLine="435"/>
        <w:rPr>
          <w:rFonts w:ascii="微软雅黑" w:hAnsi="微软雅黑" w:eastAsia="微软雅黑"/>
          <w:snapToGrid w:val="0"/>
          <w:kern w:val="0"/>
        </w:rPr>
      </w:pPr>
      <w:r>
        <w:rPr>
          <w:rFonts w:hint="eastAsia" w:ascii="微软雅黑" w:hAnsi="微软雅黑" w:eastAsia="微软雅黑"/>
          <w:snapToGrid w:val="0"/>
          <w:kern w:val="0"/>
        </w:rPr>
        <w:t>4、此表应经法定代表人或其授权委托人签名，并加盖公章。</w:t>
      </w:r>
    </w:p>
    <w:p w14:paraId="7B8825DC">
      <w:pPr>
        <w:adjustRightInd w:val="0"/>
        <w:snapToGrid w:val="0"/>
        <w:spacing w:line="240" w:lineRule="auto"/>
        <w:ind w:firstLine="435"/>
        <w:rPr>
          <w:rFonts w:ascii="微软雅黑" w:hAnsi="微软雅黑" w:eastAsia="微软雅黑"/>
          <w:b/>
          <w:snapToGrid w:val="0"/>
          <w:kern w:val="0"/>
        </w:rPr>
        <w:sectPr>
          <w:pgSz w:w="16838" w:h="11906" w:orient="landscape"/>
          <w:pgMar w:top="1702" w:right="1440" w:bottom="1276" w:left="1440" w:header="851" w:footer="992" w:gutter="0"/>
          <w:cols w:space="425" w:num="1"/>
          <w:docGrid w:type="lines" w:linePitch="312" w:charSpace="0"/>
        </w:sectPr>
      </w:pPr>
      <w:r>
        <w:rPr>
          <w:rFonts w:hint="eastAsia" w:ascii="微软雅黑" w:hAnsi="微软雅黑" w:eastAsia="微软雅黑"/>
          <w:snapToGrid w:val="0"/>
          <w:kern w:val="0"/>
        </w:rPr>
        <w:t>5、</w:t>
      </w:r>
      <w:r>
        <w:rPr>
          <w:rFonts w:hint="eastAsia" w:ascii="微软雅黑" w:hAnsi="微软雅黑" w:eastAsia="微软雅黑"/>
          <w:b/>
          <w:snapToGrid w:val="0"/>
          <w:kern w:val="0"/>
        </w:rPr>
        <w:t>报价不得高于预算价，否则按无效响应处理。</w:t>
      </w:r>
    </w:p>
    <w:p w14:paraId="294DB8BD">
      <w:pPr>
        <w:keepNext w:val="0"/>
        <w:keepLines w:val="0"/>
        <w:pageBreakBefore w:val="0"/>
        <w:widowControl w:val="0"/>
        <w:kinsoku w:val="0"/>
        <w:wordWrap/>
        <w:overflowPunct/>
        <w:topLinePunct w:val="0"/>
        <w:autoSpaceDE w:val="0"/>
        <w:autoSpaceDN w:val="0"/>
        <w:bidi w:val="0"/>
        <w:adjustRightInd w:val="0"/>
        <w:snapToGrid w:val="0"/>
        <w:spacing w:before="0" w:beforeLines="50" w:after="0" w:afterLines="50" w:afterAutospacing="0" w:line="240" w:lineRule="auto"/>
        <w:jc w:val="center"/>
        <w:textAlignment w:val="baseline"/>
        <w:outlineLvl w:val="1"/>
        <w:rPr>
          <w:rFonts w:ascii="微软雅黑" w:hAnsi="微软雅黑" w:eastAsia="微软雅黑"/>
          <w:sz w:val="36"/>
          <w:szCs w:val="36"/>
        </w:rPr>
      </w:pPr>
      <w:bookmarkStart w:id="1" w:name="_Toc319584577"/>
      <w:bookmarkStart w:id="2" w:name="_Toc18057218"/>
      <w:r>
        <w:rPr>
          <w:rFonts w:hint="eastAsia" w:ascii="微软雅黑" w:hAnsi="微软雅黑" w:eastAsia="微软雅黑"/>
          <w:sz w:val="36"/>
          <w:szCs w:val="36"/>
          <w:lang w:val="en-US" w:eastAsia="zh-CN"/>
        </w:rPr>
        <w:t>二、</w:t>
      </w:r>
      <w:bookmarkEnd w:id="1"/>
      <w:r>
        <w:rPr>
          <w:rFonts w:hint="eastAsia" w:ascii="微软雅黑" w:hAnsi="微软雅黑" w:eastAsia="微软雅黑" w:cs="Times New Roman"/>
          <w:b/>
          <w:bCs/>
          <w:kern w:val="2"/>
          <w:sz w:val="36"/>
          <w:szCs w:val="36"/>
          <w:lang w:val="en-US" w:eastAsia="zh-CN" w:bidi="ar-SA"/>
        </w:rPr>
        <w:t>报价一览明细表（工程量清单）</w:t>
      </w:r>
      <w:bookmarkEnd w:id="2"/>
    </w:p>
    <w:p w14:paraId="58947192">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rPr>
      </w:pPr>
      <w:r>
        <w:rPr>
          <w:rFonts w:hint="eastAsia" w:ascii="微软雅黑" w:hAnsi="微软雅黑" w:eastAsia="微软雅黑"/>
          <w:bCs/>
          <w:snapToGrid w:val="0"/>
          <w:kern w:val="0"/>
          <w:sz w:val="24"/>
          <w:szCs w:val="24"/>
        </w:rPr>
        <w:t>项目名称：</w:t>
      </w:r>
      <w:r>
        <w:rPr>
          <w:rFonts w:hint="eastAsia" w:ascii="宋体" w:hAnsi="宋体" w:eastAsia="宋体" w:cs="宋体"/>
          <w:sz w:val="24"/>
          <w:szCs w:val="24"/>
          <w:highlight w:val="white"/>
        </w:rPr>
        <w:t>南昌航空大学2026年</w:t>
      </w:r>
      <w:r>
        <w:rPr>
          <w:rFonts w:hint="eastAsia" w:ascii="宋体" w:hAnsi="宋体" w:eastAsia="宋体" w:cs="宋体"/>
          <w:sz w:val="24"/>
          <w:szCs w:val="24"/>
          <w:highlight w:val="white"/>
          <w:lang w:eastAsia="zh-CN"/>
        </w:rPr>
        <w:t>上海路校区</w:t>
      </w:r>
      <w:r>
        <w:rPr>
          <w:rFonts w:hint="eastAsia" w:ascii="宋体" w:hAnsi="宋体" w:eastAsia="宋体" w:cs="宋体"/>
          <w:sz w:val="24"/>
          <w:szCs w:val="24"/>
          <w:highlight w:val="white"/>
          <w:lang w:val="en-US" w:eastAsia="zh-CN"/>
        </w:rPr>
        <w:t>16、21、23栋学生公寓热水管线敷设</w:t>
      </w:r>
      <w:r>
        <w:rPr>
          <w:rFonts w:hint="eastAsia" w:ascii="宋体" w:hAnsi="宋体" w:eastAsia="宋体" w:cs="宋体"/>
          <w:sz w:val="24"/>
          <w:szCs w:val="24"/>
          <w:highlight w:val="white"/>
        </w:rPr>
        <w:t>工程</w:t>
      </w:r>
      <w:r>
        <w:rPr>
          <w:rFonts w:hint="eastAsia" w:ascii="微软雅黑" w:hAnsi="微软雅黑" w:eastAsia="微软雅黑"/>
          <w:bCs/>
          <w:snapToGrid w:val="0"/>
          <w:kern w:val="0"/>
          <w:sz w:val="24"/>
          <w:szCs w:val="24"/>
        </w:rPr>
        <w:t>工程</w:t>
      </w:r>
    </w:p>
    <w:p w14:paraId="0F987805">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p>
    <w:p w14:paraId="1E9FF0BD">
      <w:pPr>
        <w:spacing w:line="260" w:lineRule="exact"/>
        <w:ind w:firstLine="357"/>
        <w:rPr>
          <w:rFonts w:ascii="微软雅黑" w:hAnsi="微软雅黑" w:eastAsia="微软雅黑"/>
          <w:szCs w:val="21"/>
        </w:rPr>
        <w:sectPr>
          <w:pgSz w:w="12240" w:h="15840"/>
          <w:pgMar w:top="1440" w:right="1800" w:bottom="1440" w:left="1800" w:header="708" w:footer="708" w:gutter="0"/>
          <w:cols w:space="720" w:num="1"/>
          <w:docGrid w:linePitch="360" w:charSpace="0"/>
        </w:sectPr>
      </w:pPr>
      <w:r>
        <w:rPr>
          <w:rFonts w:hint="eastAsia" w:ascii="宋体" w:hAnsi="宋体" w:eastAsia="宋体" w:cs="宋体"/>
          <w:sz w:val="24"/>
          <w:szCs w:val="24"/>
          <w:highlight w:val="white"/>
          <w:lang w:val="en-US" w:eastAsia="zh-CN"/>
        </w:rPr>
        <w:t>ZCGS-SYZX-202601</w:t>
      </w:r>
    </w:p>
    <w:p w14:paraId="51544E14">
      <w:pPr>
        <w:spacing w:line="260" w:lineRule="exact"/>
        <w:ind w:firstLine="357"/>
        <w:rPr>
          <w:rFonts w:ascii="微软雅黑" w:hAnsi="微软雅黑" w:eastAsia="微软雅黑"/>
          <w:szCs w:val="21"/>
        </w:rPr>
      </w:pPr>
    </w:p>
    <w:p w14:paraId="596227C8">
      <w:pPr>
        <w:pStyle w:val="3"/>
        <w:numPr>
          <w:ilvl w:val="0"/>
          <w:numId w:val="0"/>
        </w:numPr>
        <w:spacing w:line="360" w:lineRule="auto"/>
        <w:ind w:left="2410" w:leftChars="0"/>
        <w:jc w:val="left"/>
        <w:rPr>
          <w:rFonts w:ascii="微软雅黑" w:hAnsi="微软雅黑" w:eastAsia="微软雅黑"/>
        </w:rPr>
      </w:pPr>
      <w:bookmarkStart w:id="3" w:name="_Toc413846047"/>
      <w:bookmarkStart w:id="4" w:name="_Toc18057220"/>
      <w:bookmarkStart w:id="5" w:name="_Toc319584579"/>
      <w:r>
        <w:rPr>
          <w:rFonts w:hint="eastAsia" w:ascii="微软雅黑" w:hAnsi="微软雅黑" w:eastAsia="微软雅黑"/>
          <w:sz w:val="36"/>
          <w:szCs w:val="36"/>
          <w:lang w:val="en-US" w:eastAsia="zh-CN"/>
        </w:rPr>
        <w:t>三、</w:t>
      </w:r>
      <w:r>
        <w:rPr>
          <w:rFonts w:hint="eastAsia" w:ascii="微软雅黑" w:hAnsi="微软雅黑" w:eastAsia="微软雅黑"/>
          <w:sz w:val="36"/>
          <w:szCs w:val="36"/>
        </w:rPr>
        <w:t>法定代表人授权书</w:t>
      </w:r>
      <w:bookmarkEnd w:id="3"/>
      <w:r>
        <w:rPr>
          <w:rFonts w:hint="eastAsia" w:ascii="微软雅黑" w:hAnsi="微软雅黑" w:eastAsia="微软雅黑"/>
          <w:sz w:val="36"/>
          <w:szCs w:val="36"/>
        </w:rPr>
        <w:t>*</w:t>
      </w:r>
      <w:bookmarkEnd w:id="4"/>
    </w:p>
    <w:p w14:paraId="2D6A196A">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ascii="微软雅黑" w:hAnsi="微软雅黑" w:eastAsia="微软雅黑"/>
          <w:sz w:val="24"/>
          <w:szCs w:val="24"/>
        </w:rPr>
      </w:pP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w:t>
      </w: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全称）法定代表人</w:t>
      </w:r>
      <w:r>
        <w:rPr>
          <w:rFonts w:hint="eastAsia" w:ascii="微软雅黑" w:hAnsi="微软雅黑" w:eastAsia="微软雅黑"/>
          <w:b/>
          <w:sz w:val="24"/>
          <w:szCs w:val="24"/>
          <w:u w:val="single"/>
        </w:rPr>
        <w:t xml:space="preserve">       </w:t>
      </w:r>
      <w:r>
        <w:rPr>
          <w:rFonts w:hint="eastAsia" w:ascii="微软雅黑" w:hAnsi="微软雅黑" w:eastAsia="微软雅黑"/>
          <w:sz w:val="24"/>
          <w:szCs w:val="24"/>
        </w:rPr>
        <w:t>（姓名）代表本单位授权</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（被授权人的姓名）为本单位的合法代理人，参加贵单位组织的</w:t>
      </w:r>
      <w:r>
        <w:rPr>
          <w:rFonts w:hint="eastAsia" w:ascii="宋体" w:hAnsi="宋体" w:eastAsia="宋体" w:cs="宋体"/>
          <w:sz w:val="24"/>
          <w:szCs w:val="24"/>
          <w:highlight w:val="white"/>
        </w:rPr>
        <w:t>南昌航空大学2026年</w:t>
      </w:r>
      <w:r>
        <w:rPr>
          <w:rFonts w:hint="eastAsia" w:ascii="宋体" w:hAnsi="宋体" w:eastAsia="宋体" w:cs="宋体"/>
          <w:sz w:val="24"/>
          <w:szCs w:val="24"/>
          <w:highlight w:val="white"/>
          <w:lang w:eastAsia="zh-CN"/>
        </w:rPr>
        <w:t>上海路校区</w:t>
      </w:r>
      <w:r>
        <w:rPr>
          <w:rFonts w:hint="eastAsia" w:ascii="宋体" w:hAnsi="宋体" w:eastAsia="宋体" w:cs="宋体"/>
          <w:sz w:val="24"/>
          <w:szCs w:val="24"/>
          <w:highlight w:val="white"/>
          <w:lang w:val="en-US" w:eastAsia="zh-CN"/>
        </w:rPr>
        <w:t>16、21、23栋学生公寓热水管线敷设</w:t>
      </w:r>
      <w:r>
        <w:rPr>
          <w:rFonts w:hint="eastAsia" w:ascii="宋体" w:hAnsi="宋体" w:eastAsia="宋体" w:cs="宋体"/>
          <w:sz w:val="24"/>
          <w:szCs w:val="24"/>
          <w:highlight w:val="white"/>
        </w:rPr>
        <w:t>工程</w:t>
      </w:r>
      <w:r>
        <w:rPr>
          <w:rFonts w:hint="eastAsia" w:ascii="微软雅黑" w:hAnsi="微软雅黑" w:eastAsia="微软雅黑"/>
          <w:sz w:val="24"/>
          <w:szCs w:val="24"/>
        </w:rPr>
        <w:t>的采购响应、合同签订以及合同执行等活动，其可以本单位名义处理一切与之有关的事务。</w:t>
      </w:r>
    </w:p>
    <w:p w14:paraId="23FA888E">
      <w:pPr>
        <w:spacing w:line="540" w:lineRule="exact"/>
        <w:ind w:firstLine="645"/>
        <w:jc w:val="center"/>
        <w:rPr>
          <w:rFonts w:ascii="微软雅黑" w:hAnsi="微软雅黑" w:eastAsia="微软雅黑"/>
          <w:sz w:val="24"/>
          <w:szCs w:val="24"/>
          <w:u w:val="single"/>
        </w:rPr>
      </w:pPr>
      <w:r>
        <w:rPr>
          <w:rFonts w:hint="eastAsia" w:ascii="微软雅黑" w:hAnsi="微软雅黑" w:eastAsia="微软雅黑"/>
          <w:sz w:val="24"/>
          <w:szCs w:val="24"/>
        </w:rPr>
        <w:t>法定代表人盖章或签字：</w:t>
      </w:r>
    </w:p>
    <w:p w14:paraId="072C87A0">
      <w:pPr>
        <w:spacing w:line="540" w:lineRule="exact"/>
        <w:ind w:firstLine="645"/>
        <w:jc w:val="center"/>
        <w:rPr>
          <w:rFonts w:ascii="微软雅黑" w:hAnsi="微软雅黑" w:eastAsia="微软雅黑"/>
          <w:sz w:val="24"/>
          <w:szCs w:val="24"/>
        </w:rPr>
      </w:pP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名称(加盖公章)：</w:t>
      </w:r>
    </w:p>
    <w:p w14:paraId="7B92EE59">
      <w:pPr>
        <w:spacing w:line="540" w:lineRule="exact"/>
        <w:ind w:left="540" w:leftChars="257" w:firstLine="4440" w:firstLineChars="1850"/>
        <w:rPr>
          <w:rFonts w:ascii="微软雅黑" w:hAnsi="微软雅黑" w:eastAsia="微软雅黑"/>
          <w:sz w:val="24"/>
          <w:szCs w:val="24"/>
        </w:rPr>
      </w:pPr>
      <w:r>
        <w:rPr>
          <w:rFonts w:hint="eastAsia" w:ascii="微软雅黑" w:hAnsi="微软雅黑" w:eastAsia="微软雅黑"/>
          <w:sz w:val="24"/>
          <w:szCs w:val="24"/>
        </w:rPr>
        <w:t>签署日期：</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年</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月</w:t>
      </w:r>
      <w:r>
        <w:rPr>
          <w:rFonts w:hint="eastAsia" w:ascii="微软雅黑" w:hAnsi="微软雅黑" w:eastAsia="微软雅黑"/>
          <w:sz w:val="24"/>
          <w:szCs w:val="24"/>
          <w:u w:val="single"/>
        </w:rPr>
        <w:t xml:space="preserve">  </w:t>
      </w:r>
      <w:r>
        <w:rPr>
          <w:rFonts w:hint="eastAsia" w:ascii="微软雅黑" w:hAnsi="微软雅黑" w:eastAsia="微软雅黑"/>
          <w:sz w:val="24"/>
          <w:szCs w:val="24"/>
        </w:rPr>
        <w:t>日</w:t>
      </w:r>
    </w:p>
    <w:p w14:paraId="5E155C35">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附：</w:t>
      </w:r>
    </w:p>
    <w:p w14:paraId="2F8FADA4">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被授权人姓名：</w:t>
      </w:r>
    </w:p>
    <w:p w14:paraId="5B1D3353">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职 务：</w:t>
      </w:r>
    </w:p>
    <w:p w14:paraId="699182F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电 话：</w:t>
      </w:r>
    </w:p>
    <w:p w14:paraId="2DA73FE2">
      <w:pPr>
        <w:spacing w:line="540" w:lineRule="exact"/>
        <w:ind w:left="539" w:leftChars="250" w:hanging="14" w:hangingChars="6"/>
        <w:rPr>
          <w:rFonts w:ascii="微软雅黑" w:hAnsi="微软雅黑" w:eastAsia="微软雅黑"/>
          <w:sz w:val="24"/>
          <w:szCs w:val="24"/>
        </w:rPr>
      </w:pPr>
      <w:r>
        <w:rPr>
          <w:rFonts w:hint="eastAsia" w:ascii="微软雅黑" w:hAnsi="微软雅黑" w:eastAsia="微软雅黑"/>
          <w:sz w:val="24"/>
          <w:szCs w:val="24"/>
        </w:rPr>
        <w:t>详细通讯地址：</w:t>
      </w:r>
    </w:p>
    <w:p w14:paraId="6CE0F9F2">
      <w:pPr>
        <w:spacing w:line="540" w:lineRule="exact"/>
        <w:ind w:left="539" w:leftChars="250" w:hanging="14" w:hangingChars="6"/>
        <w:rPr>
          <w:rFonts w:ascii="微软雅黑" w:hAnsi="微软雅黑" w:eastAsia="微软雅黑"/>
        </w:rPr>
      </w:pPr>
      <w:r>
        <w:rPr>
          <w:rFonts w:hint="eastAsia" w:ascii="微软雅黑" w:hAnsi="微软雅黑" w:eastAsia="微软雅黑"/>
          <w:sz w:val="24"/>
          <w:szCs w:val="24"/>
        </w:rPr>
        <w:t>邮 政 编 码 ：</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8"/>
        <w:gridCol w:w="4417"/>
      </w:tblGrid>
      <w:tr w14:paraId="78CF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418" w:type="dxa"/>
            <w:vAlign w:val="center"/>
          </w:tcPr>
          <w:p w14:paraId="6919751C">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法定代表人身份证（正反面复印件）</w:t>
            </w:r>
          </w:p>
        </w:tc>
        <w:tc>
          <w:tcPr>
            <w:tcW w:w="4417" w:type="dxa"/>
            <w:vAlign w:val="center"/>
          </w:tcPr>
          <w:p w14:paraId="7D361C0F">
            <w:pPr>
              <w:spacing w:line="360" w:lineRule="auto"/>
              <w:jc w:val="center"/>
              <w:rPr>
                <w:rFonts w:ascii="微软雅黑" w:hAnsi="微软雅黑" w:eastAsia="微软雅黑"/>
                <w:sz w:val="24"/>
                <w:szCs w:val="24"/>
              </w:rPr>
            </w:pPr>
            <w:r>
              <w:rPr>
                <w:rFonts w:hint="eastAsia" w:ascii="微软雅黑" w:hAnsi="微软雅黑" w:eastAsia="微软雅黑"/>
                <w:sz w:val="24"/>
                <w:szCs w:val="24"/>
              </w:rPr>
              <w:t>被授权人身份证（正反面复印件）</w:t>
            </w:r>
          </w:p>
        </w:tc>
      </w:tr>
    </w:tbl>
    <w:p w14:paraId="7573D7E5">
      <w:pPr>
        <w:spacing w:line="360" w:lineRule="auto"/>
        <w:rPr>
          <w:rFonts w:ascii="微软雅黑" w:hAnsi="微软雅黑" w:eastAsia="微软雅黑"/>
        </w:rPr>
      </w:pPr>
      <w:r>
        <w:rPr>
          <w:rFonts w:hint="eastAsia" w:ascii="微软雅黑" w:hAnsi="微软雅黑" w:eastAsia="微软雅黑"/>
        </w:rPr>
        <w:t>注：若法定代表本人参与比选响应则不需此件但必须提供法人代表身份证复印件。</w:t>
      </w:r>
    </w:p>
    <w:p w14:paraId="51F0E5F2">
      <w:pPr>
        <w:pStyle w:val="3"/>
        <w:numPr>
          <w:ilvl w:val="0"/>
          <w:numId w:val="0"/>
        </w:numPr>
        <w:spacing w:line="360" w:lineRule="auto"/>
        <w:ind w:left="2410" w:leftChars="0" w:firstLine="720" w:firstLineChars="200"/>
        <w:jc w:val="left"/>
        <w:rPr>
          <w:rFonts w:hint="eastAsia" w:ascii="微软雅黑" w:hAnsi="微软雅黑" w:eastAsia="微软雅黑" w:cs="Times New Roman"/>
          <w:sz w:val="36"/>
          <w:szCs w:val="36"/>
        </w:rPr>
      </w:pPr>
      <w:bookmarkStart w:id="6" w:name="_Toc219904737"/>
      <w:r>
        <w:rPr>
          <w:rFonts w:hint="eastAsia" w:ascii="微软雅黑" w:hAnsi="微软雅黑" w:eastAsia="微软雅黑" w:cs="Times New Roman"/>
          <w:sz w:val="36"/>
          <w:szCs w:val="36"/>
          <w:lang w:eastAsia="zh-CN"/>
        </w:rPr>
        <w:t>四、</w:t>
      </w:r>
      <w:r>
        <w:rPr>
          <w:rFonts w:hint="eastAsia" w:ascii="微软雅黑" w:hAnsi="微软雅黑" w:eastAsia="微软雅黑" w:cs="Times New Roman"/>
          <w:sz w:val="36"/>
          <w:szCs w:val="36"/>
        </w:rPr>
        <w:t>主材供应表*</w:t>
      </w:r>
      <w:bookmarkEnd w:id="6"/>
    </w:p>
    <w:p w14:paraId="3506FC8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jc w:val="left"/>
        <w:textAlignment w:val="auto"/>
        <w:rPr>
          <w:rFonts w:hint="eastAsia" w:ascii="微软雅黑" w:hAnsi="微软雅黑" w:eastAsia="微软雅黑"/>
          <w:bCs/>
          <w:snapToGrid w:val="0"/>
          <w:kern w:val="0"/>
          <w:sz w:val="24"/>
          <w:szCs w:val="24"/>
        </w:rPr>
      </w:pPr>
      <w:r>
        <w:rPr>
          <w:rFonts w:hint="eastAsia" w:ascii="微软雅黑" w:hAnsi="微软雅黑" w:eastAsia="微软雅黑"/>
          <w:bCs/>
          <w:snapToGrid w:val="0"/>
          <w:kern w:val="0"/>
          <w:sz w:val="24"/>
          <w:szCs w:val="24"/>
        </w:rPr>
        <w:t>项目名称：</w:t>
      </w:r>
      <w:r>
        <w:rPr>
          <w:rFonts w:hint="eastAsia" w:ascii="宋体" w:hAnsi="宋体" w:eastAsia="宋体" w:cs="宋体"/>
          <w:sz w:val="24"/>
          <w:szCs w:val="24"/>
          <w:highlight w:val="white"/>
        </w:rPr>
        <w:t>南昌航空大学2026年</w:t>
      </w:r>
      <w:r>
        <w:rPr>
          <w:rFonts w:hint="eastAsia" w:ascii="宋体" w:hAnsi="宋体" w:eastAsia="宋体" w:cs="宋体"/>
          <w:sz w:val="24"/>
          <w:szCs w:val="24"/>
          <w:highlight w:val="white"/>
          <w:lang w:eastAsia="zh-CN"/>
        </w:rPr>
        <w:t>上海路校区</w:t>
      </w:r>
      <w:r>
        <w:rPr>
          <w:rFonts w:hint="eastAsia" w:ascii="宋体" w:hAnsi="宋体" w:eastAsia="宋体" w:cs="宋体"/>
          <w:sz w:val="24"/>
          <w:szCs w:val="24"/>
          <w:highlight w:val="white"/>
          <w:lang w:val="en-US" w:eastAsia="zh-CN"/>
        </w:rPr>
        <w:t>16、21、23栋学生公寓热水管线敷设</w:t>
      </w:r>
      <w:r>
        <w:rPr>
          <w:rFonts w:hint="eastAsia" w:ascii="宋体" w:hAnsi="宋体" w:eastAsia="宋体" w:cs="宋体"/>
          <w:sz w:val="24"/>
          <w:szCs w:val="24"/>
          <w:highlight w:val="white"/>
        </w:rPr>
        <w:t>工程</w:t>
      </w:r>
    </w:p>
    <w:p w14:paraId="42145FCB">
      <w:pPr>
        <w:keepNext w:val="0"/>
        <w:keepLines w:val="0"/>
        <w:pageBreakBefore w:val="0"/>
        <w:widowControl w:val="0"/>
        <w:tabs>
          <w:tab w:val="left" w:pos="825"/>
          <w:tab w:val="center" w:pos="4426"/>
        </w:tabs>
        <w:kinsoku/>
        <w:wordWrap/>
        <w:overflowPunct/>
        <w:topLinePunct w:val="0"/>
        <w:autoSpaceDE/>
        <w:autoSpaceDN/>
        <w:bidi w:val="0"/>
        <w:adjustRightInd/>
        <w:snapToGrid/>
        <w:spacing w:line="560" w:lineRule="exact"/>
        <w:textAlignment w:val="auto"/>
        <w:rPr>
          <w:rFonts w:hint="eastAsia" w:ascii="微软雅黑" w:hAnsi="微软雅黑" w:eastAsia="微软雅黑"/>
          <w:bCs/>
          <w:snapToGrid w:val="0"/>
          <w:kern w:val="0"/>
          <w:sz w:val="24"/>
          <w:szCs w:val="24"/>
          <w:u w:val="single"/>
          <w:lang w:eastAsia="zh-CN"/>
        </w:rPr>
      </w:pPr>
      <w:r>
        <w:rPr>
          <w:rFonts w:hint="eastAsia" w:ascii="微软雅黑" w:hAnsi="微软雅黑" w:eastAsia="微软雅黑"/>
          <w:bCs/>
          <w:snapToGrid w:val="0"/>
          <w:kern w:val="0"/>
          <w:sz w:val="24"/>
          <w:szCs w:val="24"/>
        </w:rPr>
        <w:t>采购编号：</w:t>
      </w:r>
      <w:r>
        <w:rPr>
          <w:rFonts w:hint="eastAsia" w:ascii="宋体" w:hAnsi="宋体" w:eastAsia="宋体" w:cs="宋体"/>
          <w:sz w:val="24"/>
          <w:szCs w:val="24"/>
          <w:highlight w:val="white"/>
          <w:lang w:val="en-US" w:eastAsia="zh-CN"/>
        </w:rPr>
        <w:t>ZCGS-SYZX-202601</w:t>
      </w: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161"/>
        <w:gridCol w:w="2306"/>
        <w:gridCol w:w="1992"/>
      </w:tblGrid>
      <w:tr w14:paraId="0054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232BBA2A">
            <w:pPr>
              <w:adjustRightInd w:val="0"/>
              <w:snapToGrid w:val="0"/>
              <w:spacing w:line="300" w:lineRule="auto"/>
              <w:jc w:val="center"/>
              <w:rPr>
                <w:rFonts w:hint="eastAsia" w:eastAsiaTheme="minorEastAsia"/>
                <w:snapToGrid w:val="0"/>
                <w:color w:val="000000"/>
                <w:kern w:val="0"/>
                <w:sz w:val="24"/>
                <w:szCs w:val="24"/>
                <w:lang w:eastAsia="zh-CN"/>
              </w:rPr>
            </w:pPr>
            <w:r>
              <w:rPr>
                <w:rFonts w:hint="eastAsia"/>
                <w:snapToGrid w:val="0"/>
                <w:color w:val="000000"/>
                <w:kern w:val="0"/>
                <w:sz w:val="24"/>
                <w:szCs w:val="24"/>
                <w:lang w:eastAsia="zh-CN"/>
              </w:rPr>
              <w:t>序号</w:t>
            </w:r>
          </w:p>
        </w:tc>
        <w:tc>
          <w:tcPr>
            <w:tcW w:w="1220" w:type="pct"/>
            <w:vAlign w:val="center"/>
          </w:tcPr>
          <w:p w14:paraId="6F5EA2F9">
            <w:pPr>
              <w:adjustRightInd w:val="0"/>
              <w:snapToGrid w:val="0"/>
              <w:spacing w:line="300" w:lineRule="auto"/>
              <w:jc w:val="center"/>
              <w:rPr>
                <w:snapToGrid w:val="0"/>
                <w:color w:val="000000"/>
                <w:kern w:val="0"/>
                <w:sz w:val="24"/>
                <w:szCs w:val="24"/>
              </w:rPr>
            </w:pPr>
            <w:r>
              <w:rPr>
                <w:rFonts w:hint="eastAsia"/>
                <w:snapToGrid w:val="0"/>
                <w:color w:val="000000"/>
                <w:kern w:val="0"/>
                <w:sz w:val="24"/>
                <w:szCs w:val="24"/>
              </w:rPr>
              <w:t>主材名称</w:t>
            </w:r>
          </w:p>
        </w:tc>
        <w:tc>
          <w:tcPr>
            <w:tcW w:w="1302" w:type="pct"/>
            <w:vAlign w:val="center"/>
          </w:tcPr>
          <w:p w14:paraId="1C9F2531">
            <w:pPr>
              <w:adjustRightInd w:val="0"/>
              <w:snapToGrid w:val="0"/>
              <w:spacing w:line="300" w:lineRule="auto"/>
              <w:jc w:val="center"/>
              <w:rPr>
                <w:snapToGrid w:val="0"/>
                <w:color w:val="000000"/>
                <w:kern w:val="0"/>
                <w:sz w:val="24"/>
                <w:szCs w:val="24"/>
              </w:rPr>
            </w:pPr>
            <w:r>
              <w:rPr>
                <w:rFonts w:hint="eastAsia"/>
                <w:snapToGrid w:val="0"/>
                <w:color w:val="000000"/>
                <w:kern w:val="0"/>
                <w:sz w:val="24"/>
                <w:szCs w:val="24"/>
              </w:rPr>
              <w:t>品牌</w:t>
            </w:r>
          </w:p>
        </w:tc>
        <w:tc>
          <w:tcPr>
            <w:tcW w:w="1125" w:type="pct"/>
            <w:vAlign w:val="center"/>
          </w:tcPr>
          <w:p w14:paraId="495BB495">
            <w:pPr>
              <w:adjustRightInd w:val="0"/>
              <w:snapToGrid w:val="0"/>
              <w:spacing w:line="300" w:lineRule="auto"/>
              <w:jc w:val="center"/>
              <w:rPr>
                <w:rFonts w:hint="eastAsia" w:eastAsiaTheme="minorEastAsia"/>
                <w:snapToGrid w:val="0"/>
                <w:color w:val="000000"/>
                <w:kern w:val="0"/>
                <w:sz w:val="24"/>
                <w:szCs w:val="24"/>
                <w:lang w:eastAsia="zh-CN"/>
              </w:rPr>
            </w:pPr>
            <w:r>
              <w:rPr>
                <w:rFonts w:hint="eastAsia"/>
                <w:snapToGrid w:val="0"/>
                <w:color w:val="000000"/>
                <w:kern w:val="0"/>
                <w:sz w:val="24"/>
                <w:szCs w:val="24"/>
                <w:lang w:eastAsia="zh-CN"/>
              </w:rPr>
              <w:t>备注</w:t>
            </w:r>
          </w:p>
        </w:tc>
      </w:tr>
      <w:tr w14:paraId="7A29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3FB20DE1">
            <w:pPr>
              <w:adjustRightInd w:val="0"/>
              <w:snapToGrid w:val="0"/>
              <w:spacing w:line="300" w:lineRule="auto"/>
              <w:jc w:val="center"/>
              <w:rPr>
                <w:snapToGrid w:val="0"/>
                <w:color w:val="000000"/>
                <w:kern w:val="0"/>
                <w:sz w:val="24"/>
                <w:szCs w:val="24"/>
              </w:rPr>
            </w:pPr>
          </w:p>
        </w:tc>
        <w:tc>
          <w:tcPr>
            <w:tcW w:w="1220" w:type="pct"/>
            <w:vAlign w:val="center"/>
          </w:tcPr>
          <w:p w14:paraId="2CCB5824">
            <w:pPr>
              <w:adjustRightInd w:val="0"/>
              <w:snapToGrid w:val="0"/>
              <w:spacing w:line="300" w:lineRule="auto"/>
              <w:rPr>
                <w:snapToGrid w:val="0"/>
                <w:color w:val="000000"/>
                <w:kern w:val="0"/>
                <w:sz w:val="24"/>
                <w:szCs w:val="24"/>
                <w:u w:val="single"/>
              </w:rPr>
            </w:pPr>
          </w:p>
        </w:tc>
        <w:tc>
          <w:tcPr>
            <w:tcW w:w="1302" w:type="pct"/>
            <w:vAlign w:val="center"/>
          </w:tcPr>
          <w:p w14:paraId="1001386B">
            <w:pPr>
              <w:adjustRightInd w:val="0"/>
              <w:snapToGrid w:val="0"/>
              <w:spacing w:line="300" w:lineRule="auto"/>
              <w:jc w:val="center"/>
              <w:rPr>
                <w:snapToGrid w:val="0"/>
                <w:color w:val="000000"/>
                <w:kern w:val="0"/>
                <w:sz w:val="24"/>
                <w:szCs w:val="24"/>
              </w:rPr>
            </w:pPr>
          </w:p>
        </w:tc>
        <w:tc>
          <w:tcPr>
            <w:tcW w:w="1125" w:type="pct"/>
            <w:vAlign w:val="center"/>
          </w:tcPr>
          <w:p w14:paraId="474F76FE">
            <w:pPr>
              <w:adjustRightInd w:val="0"/>
              <w:snapToGrid w:val="0"/>
              <w:spacing w:line="300" w:lineRule="auto"/>
              <w:jc w:val="center"/>
              <w:rPr>
                <w:snapToGrid w:val="0"/>
                <w:color w:val="000000"/>
                <w:kern w:val="0"/>
                <w:sz w:val="24"/>
                <w:szCs w:val="24"/>
              </w:rPr>
            </w:pPr>
          </w:p>
        </w:tc>
      </w:tr>
      <w:tr w14:paraId="7182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351" w:type="pct"/>
            <w:vAlign w:val="center"/>
          </w:tcPr>
          <w:p w14:paraId="0BF5DFDF">
            <w:pPr>
              <w:adjustRightInd w:val="0"/>
              <w:snapToGrid w:val="0"/>
              <w:spacing w:line="300" w:lineRule="auto"/>
              <w:jc w:val="center"/>
              <w:rPr>
                <w:snapToGrid w:val="0"/>
                <w:color w:val="000000"/>
                <w:kern w:val="0"/>
                <w:sz w:val="24"/>
                <w:szCs w:val="24"/>
              </w:rPr>
            </w:pPr>
          </w:p>
        </w:tc>
        <w:tc>
          <w:tcPr>
            <w:tcW w:w="1220" w:type="pct"/>
            <w:vAlign w:val="center"/>
          </w:tcPr>
          <w:p w14:paraId="729A18B8">
            <w:pPr>
              <w:adjustRightInd w:val="0"/>
              <w:snapToGrid w:val="0"/>
              <w:spacing w:line="300" w:lineRule="auto"/>
              <w:rPr>
                <w:snapToGrid w:val="0"/>
                <w:color w:val="000000"/>
                <w:kern w:val="0"/>
                <w:sz w:val="24"/>
                <w:szCs w:val="24"/>
                <w:u w:val="single"/>
              </w:rPr>
            </w:pPr>
          </w:p>
        </w:tc>
        <w:tc>
          <w:tcPr>
            <w:tcW w:w="1302" w:type="pct"/>
            <w:vAlign w:val="center"/>
          </w:tcPr>
          <w:p w14:paraId="1CB33937">
            <w:pPr>
              <w:adjustRightInd w:val="0"/>
              <w:snapToGrid w:val="0"/>
              <w:spacing w:line="300" w:lineRule="auto"/>
              <w:jc w:val="center"/>
              <w:rPr>
                <w:snapToGrid w:val="0"/>
                <w:color w:val="000000"/>
                <w:kern w:val="0"/>
                <w:sz w:val="24"/>
                <w:szCs w:val="24"/>
              </w:rPr>
            </w:pPr>
          </w:p>
        </w:tc>
        <w:tc>
          <w:tcPr>
            <w:tcW w:w="1125" w:type="pct"/>
            <w:vAlign w:val="center"/>
          </w:tcPr>
          <w:p w14:paraId="3BAE5F24">
            <w:pPr>
              <w:adjustRightInd w:val="0"/>
              <w:snapToGrid w:val="0"/>
              <w:spacing w:line="300" w:lineRule="auto"/>
              <w:jc w:val="center"/>
              <w:rPr>
                <w:snapToGrid w:val="0"/>
                <w:color w:val="000000"/>
                <w:kern w:val="0"/>
                <w:sz w:val="24"/>
                <w:szCs w:val="24"/>
              </w:rPr>
            </w:pPr>
          </w:p>
        </w:tc>
      </w:tr>
    </w:tbl>
    <w:p w14:paraId="22C22A3F">
      <w:pPr>
        <w:rPr>
          <w:rFonts w:hint="eastAsia" w:ascii="宋体" w:hAnsi="宋体"/>
          <w:sz w:val="24"/>
          <w:szCs w:val="24"/>
        </w:rPr>
      </w:pPr>
    </w:p>
    <w:p w14:paraId="3236775E">
      <w:pPr>
        <w:pStyle w:val="4"/>
        <w:ind w:left="900" w:hanging="900"/>
        <w:rPr>
          <w:rFonts w:eastAsiaTheme="minorEastAsia"/>
          <w:b/>
          <w:bCs/>
          <w:snapToGrid w:val="0"/>
          <w:kern w:val="0"/>
          <w:sz w:val="24"/>
          <w:szCs w:val="24"/>
        </w:rPr>
      </w:pPr>
      <w:r>
        <w:rPr>
          <w:rFonts w:hint="eastAsia" w:eastAsiaTheme="minorEastAsia"/>
          <w:b/>
          <w:bCs/>
          <w:snapToGrid w:val="0"/>
          <w:kern w:val="0"/>
          <w:sz w:val="24"/>
          <w:szCs w:val="24"/>
        </w:rPr>
        <w:t>注：“</w:t>
      </w:r>
      <w:r>
        <w:rPr>
          <w:rFonts w:hint="eastAsia"/>
          <w:b/>
          <w:bCs/>
          <w:snapToGrid w:val="0"/>
          <w:color w:val="000000"/>
          <w:kern w:val="0"/>
          <w:sz w:val="24"/>
          <w:szCs w:val="24"/>
        </w:rPr>
        <w:t>品牌</w:t>
      </w:r>
      <w:r>
        <w:rPr>
          <w:rFonts w:hint="eastAsia" w:eastAsiaTheme="minorEastAsia"/>
          <w:b/>
          <w:bCs/>
          <w:snapToGrid w:val="0"/>
          <w:kern w:val="0"/>
          <w:sz w:val="24"/>
          <w:szCs w:val="24"/>
        </w:rPr>
        <w:t>”中只能填写唯一品牌，否则竞谈比选应答无效。</w:t>
      </w:r>
    </w:p>
    <w:p w14:paraId="37543843">
      <w:pPr>
        <w:pStyle w:val="5"/>
        <w:ind w:firstLine="210"/>
      </w:pPr>
    </w:p>
    <w:p w14:paraId="39879AB1">
      <w:pPr>
        <w:adjustRightInd w:val="0"/>
        <w:snapToGrid w:val="0"/>
        <w:spacing w:line="300" w:lineRule="auto"/>
        <w:rPr>
          <w:rFonts w:eastAsia="Times New Roman"/>
          <w:snapToGrid w:val="0"/>
          <w:kern w:val="0"/>
          <w:sz w:val="24"/>
          <w:szCs w:val="24"/>
        </w:rPr>
      </w:pPr>
      <w:r>
        <w:rPr>
          <w:rFonts w:hint="eastAsia"/>
          <w:snapToGrid w:val="0"/>
          <w:kern w:val="0"/>
          <w:sz w:val="24"/>
          <w:szCs w:val="24"/>
        </w:rPr>
        <w:t>竞争性谈判比选应答单位：（盖章）</w:t>
      </w:r>
    </w:p>
    <w:p w14:paraId="22465849">
      <w:pPr>
        <w:adjustRightInd w:val="0"/>
        <w:snapToGrid w:val="0"/>
        <w:spacing w:line="300" w:lineRule="auto"/>
        <w:rPr>
          <w:rFonts w:eastAsia="Times New Roman"/>
          <w:snapToGrid w:val="0"/>
          <w:kern w:val="0"/>
          <w:sz w:val="24"/>
          <w:szCs w:val="24"/>
        </w:rPr>
      </w:pPr>
    </w:p>
    <w:p w14:paraId="7FB5B624">
      <w:pPr>
        <w:adjustRightInd w:val="0"/>
        <w:snapToGrid w:val="0"/>
        <w:spacing w:line="300" w:lineRule="auto"/>
        <w:rPr>
          <w:rFonts w:eastAsia="Times New Roman"/>
          <w:snapToGrid w:val="0"/>
          <w:kern w:val="0"/>
          <w:sz w:val="24"/>
          <w:szCs w:val="24"/>
        </w:rPr>
      </w:pPr>
      <w:r>
        <w:rPr>
          <w:snapToGrid w:val="0"/>
          <w:kern w:val="0"/>
          <w:sz w:val="24"/>
          <w:szCs w:val="24"/>
        </w:rPr>
        <w:t xml:space="preserve">            </w:t>
      </w:r>
      <w:r>
        <w:rPr>
          <w:rFonts w:hint="eastAsia"/>
          <w:snapToGrid w:val="0"/>
          <w:kern w:val="0"/>
          <w:sz w:val="24"/>
          <w:szCs w:val="24"/>
        </w:rPr>
        <w:t>年</w:t>
      </w:r>
      <w:r>
        <w:rPr>
          <w:snapToGrid w:val="0"/>
          <w:kern w:val="0"/>
          <w:sz w:val="24"/>
          <w:szCs w:val="24"/>
        </w:rPr>
        <w:t xml:space="preserve">    </w:t>
      </w:r>
      <w:r>
        <w:rPr>
          <w:rFonts w:hint="eastAsia"/>
          <w:snapToGrid w:val="0"/>
          <w:kern w:val="0"/>
          <w:sz w:val="24"/>
          <w:szCs w:val="24"/>
        </w:rPr>
        <w:t>月</w:t>
      </w:r>
      <w:r>
        <w:rPr>
          <w:snapToGrid w:val="0"/>
          <w:kern w:val="0"/>
          <w:sz w:val="24"/>
          <w:szCs w:val="24"/>
        </w:rPr>
        <w:t xml:space="preserve">    </w:t>
      </w:r>
      <w:r>
        <w:rPr>
          <w:rFonts w:hint="eastAsia"/>
          <w:snapToGrid w:val="0"/>
          <w:kern w:val="0"/>
          <w:sz w:val="24"/>
          <w:szCs w:val="24"/>
        </w:rPr>
        <w:t>日</w:t>
      </w:r>
    </w:p>
    <w:p w14:paraId="1754115F">
      <w:pPr>
        <w:spacing w:beforeLines="50" w:line="360" w:lineRule="exact"/>
        <w:jc w:val="right"/>
        <w:rPr>
          <w:rFonts w:ascii="微软雅黑" w:hAnsi="微软雅黑" w:eastAsia="微软雅黑"/>
          <w:sz w:val="24"/>
          <w:szCs w:val="24"/>
        </w:rPr>
      </w:pPr>
    </w:p>
    <w:p w14:paraId="61AC8EE1">
      <w:pPr>
        <w:spacing w:beforeLines="50" w:line="500" w:lineRule="exact"/>
        <w:jc w:val="right"/>
        <w:rPr>
          <w:rFonts w:ascii="微软雅黑" w:hAnsi="微软雅黑" w:eastAsia="微软雅黑"/>
          <w:sz w:val="24"/>
          <w:szCs w:val="24"/>
          <w:u w:val="single"/>
        </w:rPr>
      </w:pPr>
    </w:p>
    <w:p w14:paraId="671E677A">
      <w:pPr>
        <w:pStyle w:val="3"/>
        <w:numPr>
          <w:ilvl w:val="0"/>
          <w:numId w:val="0"/>
        </w:numPr>
        <w:spacing w:before="0" w:after="0" w:line="360" w:lineRule="auto"/>
        <w:ind w:firstLine="2161" w:firstLineChars="600"/>
        <w:jc w:val="both"/>
        <w:rPr>
          <w:rFonts w:hint="eastAsia" w:ascii="微软雅黑" w:hAnsi="微软雅黑" w:eastAsia="微软雅黑"/>
          <w:sz w:val="36"/>
          <w:szCs w:val="36"/>
          <w:lang w:val="en-US" w:eastAsia="zh-CN"/>
        </w:rPr>
      </w:pPr>
      <w:bookmarkStart w:id="7" w:name="_Toc18057222"/>
    </w:p>
    <w:p w14:paraId="5FF720D1">
      <w:pPr>
        <w:rPr>
          <w:rFonts w:hint="eastAsia" w:ascii="微软雅黑" w:hAnsi="微软雅黑" w:eastAsia="微软雅黑"/>
          <w:sz w:val="36"/>
          <w:szCs w:val="36"/>
          <w:lang w:val="en-US" w:eastAsia="zh-CN"/>
        </w:rPr>
      </w:pPr>
    </w:p>
    <w:p w14:paraId="090F223B">
      <w:pPr>
        <w:pStyle w:val="3"/>
        <w:numPr>
          <w:ilvl w:val="0"/>
          <w:numId w:val="0"/>
        </w:numPr>
        <w:spacing w:before="0" w:after="0" w:line="360" w:lineRule="auto"/>
        <w:jc w:val="both"/>
        <w:rPr>
          <w:rFonts w:hint="eastAsia" w:ascii="微软雅黑" w:hAnsi="微软雅黑" w:eastAsia="微软雅黑"/>
          <w:sz w:val="36"/>
          <w:szCs w:val="36"/>
          <w:lang w:val="en-US" w:eastAsia="zh-CN"/>
        </w:rPr>
      </w:pPr>
    </w:p>
    <w:p w14:paraId="31657509">
      <w:pPr>
        <w:rPr>
          <w:rFonts w:hint="eastAsia" w:ascii="微软雅黑" w:hAnsi="微软雅黑" w:eastAsia="微软雅黑"/>
          <w:sz w:val="36"/>
          <w:szCs w:val="36"/>
          <w:lang w:val="en-US" w:eastAsia="zh-CN"/>
        </w:rPr>
      </w:pPr>
    </w:p>
    <w:p w14:paraId="07BCD372">
      <w:pPr>
        <w:rPr>
          <w:rFonts w:hint="eastAsia" w:ascii="微软雅黑" w:hAnsi="微软雅黑" w:eastAsia="微软雅黑"/>
          <w:sz w:val="36"/>
          <w:szCs w:val="36"/>
          <w:lang w:val="en-US" w:eastAsia="zh-CN"/>
        </w:rPr>
      </w:pPr>
    </w:p>
    <w:p w14:paraId="7F9889A6">
      <w:pPr>
        <w:pStyle w:val="3"/>
        <w:numPr>
          <w:ilvl w:val="0"/>
          <w:numId w:val="0"/>
        </w:numPr>
        <w:spacing w:before="0" w:after="0" w:line="360" w:lineRule="auto"/>
        <w:ind w:firstLine="2521" w:firstLineChars="700"/>
        <w:jc w:val="both"/>
        <w:rPr>
          <w:rFonts w:ascii="微软雅黑" w:hAnsi="微软雅黑" w:eastAsia="微软雅黑"/>
          <w:sz w:val="36"/>
          <w:szCs w:val="36"/>
        </w:rPr>
      </w:pPr>
      <w:r>
        <w:rPr>
          <w:rFonts w:hint="eastAsia" w:ascii="微软雅黑" w:hAnsi="微软雅黑" w:eastAsia="微软雅黑"/>
          <w:sz w:val="36"/>
          <w:szCs w:val="36"/>
          <w:lang w:val="en-US" w:eastAsia="zh-CN"/>
        </w:rPr>
        <w:t>五、</w:t>
      </w:r>
      <w:r>
        <w:rPr>
          <w:rFonts w:hint="eastAsia" w:ascii="微软雅黑" w:hAnsi="微软雅黑" w:eastAsia="微软雅黑"/>
          <w:sz w:val="36"/>
          <w:szCs w:val="36"/>
        </w:rPr>
        <w:t>资格证明文件</w:t>
      </w:r>
      <w:bookmarkEnd w:id="5"/>
      <w:r>
        <w:rPr>
          <w:rFonts w:hint="eastAsia" w:ascii="微软雅黑" w:hAnsi="微软雅黑" w:eastAsia="微软雅黑"/>
          <w:sz w:val="36"/>
          <w:szCs w:val="36"/>
        </w:rPr>
        <w:t>*</w:t>
      </w:r>
      <w:bookmarkEnd w:id="7"/>
    </w:p>
    <w:p w14:paraId="6A7CA546">
      <w:pPr>
        <w:numPr>
          <w:ilvl w:val="0"/>
          <w:numId w:val="1"/>
        </w:numPr>
        <w:tabs>
          <w:tab w:val="left" w:pos="0"/>
        </w:tabs>
        <w:spacing w:line="480" w:lineRule="exact"/>
        <w:ind w:left="0" w:right="-50" w:rightChars="-24" w:firstLine="566"/>
        <w:rPr>
          <w:rFonts w:ascii="微软雅黑" w:hAnsi="微软雅黑" w:eastAsia="微软雅黑"/>
          <w:sz w:val="24"/>
        </w:rPr>
      </w:pPr>
      <w:r>
        <w:rPr>
          <w:rFonts w:hint="eastAsia" w:ascii="微软雅黑" w:hAnsi="微软雅黑" w:eastAsia="微软雅黑"/>
          <w:sz w:val="24"/>
          <w:lang w:eastAsia="zh-CN"/>
        </w:rPr>
        <w:t>供应商</w:t>
      </w:r>
      <w:r>
        <w:rPr>
          <w:rFonts w:hint="eastAsia" w:ascii="微软雅黑" w:hAnsi="微软雅黑" w:eastAsia="微软雅黑"/>
          <w:sz w:val="24"/>
        </w:rPr>
        <w:t>资格条件：</w:t>
      </w:r>
    </w:p>
    <w:p w14:paraId="2D77A279">
      <w:pPr>
        <w:spacing w:line="480" w:lineRule="exact"/>
        <w:ind w:firstLine="567" w:firstLineChars="270"/>
        <w:rPr>
          <w:rFonts w:ascii="微软雅黑" w:hAnsi="微软雅黑" w:eastAsia="微软雅黑"/>
          <w:b/>
          <w:szCs w:val="21"/>
        </w:rPr>
      </w:pPr>
      <w:r>
        <w:rPr>
          <w:rFonts w:hint="eastAsia" w:ascii="微软雅黑" w:hAnsi="微软雅黑" w:eastAsia="微软雅黑"/>
          <w:b/>
          <w:szCs w:val="21"/>
        </w:rPr>
        <w:t>注：1、</w:t>
      </w:r>
      <w:r>
        <w:rPr>
          <w:rFonts w:hint="eastAsia" w:ascii="微软雅黑" w:hAnsi="微软雅黑" w:eastAsia="微软雅黑"/>
          <w:b/>
          <w:szCs w:val="21"/>
          <w:lang w:eastAsia="zh-CN"/>
        </w:rPr>
        <w:t>供应商</w:t>
      </w:r>
      <w:r>
        <w:rPr>
          <w:rFonts w:hint="eastAsia" w:ascii="微软雅黑" w:hAnsi="微软雅黑" w:eastAsia="微软雅黑"/>
          <w:b/>
          <w:szCs w:val="21"/>
        </w:rPr>
        <w:t>应确保上述证明文件的真实性、有效性及合法性，否则，由此引起的任何责任都由</w:t>
      </w:r>
      <w:r>
        <w:rPr>
          <w:rFonts w:hint="eastAsia" w:ascii="微软雅黑" w:hAnsi="微软雅黑" w:eastAsia="微软雅黑"/>
          <w:b/>
          <w:szCs w:val="21"/>
          <w:lang w:eastAsia="zh-CN"/>
        </w:rPr>
        <w:t>供应商</w:t>
      </w:r>
      <w:r>
        <w:rPr>
          <w:rFonts w:hint="eastAsia" w:ascii="微软雅黑" w:hAnsi="微软雅黑" w:eastAsia="微软雅黑"/>
          <w:b/>
          <w:szCs w:val="21"/>
        </w:rPr>
        <w:t>自行承担。</w:t>
      </w:r>
    </w:p>
    <w:p w14:paraId="681E6579">
      <w:pPr>
        <w:numPr>
          <w:ilvl w:val="0"/>
          <w:numId w:val="2"/>
        </w:numPr>
        <w:spacing w:line="480" w:lineRule="exact"/>
        <w:rPr>
          <w:rFonts w:ascii="微软雅黑" w:hAnsi="微软雅黑" w:eastAsia="微软雅黑"/>
          <w:b/>
          <w:szCs w:val="21"/>
        </w:rPr>
      </w:pPr>
      <w:r>
        <w:rPr>
          <w:rFonts w:hint="eastAsia" w:ascii="微软雅黑" w:hAnsi="微软雅黑" w:eastAsia="微软雅黑"/>
          <w:b/>
          <w:szCs w:val="21"/>
        </w:rPr>
        <w:t>资格证明文件必须提供，否则视为无效响应。</w:t>
      </w:r>
    </w:p>
    <w:p w14:paraId="53B04C76">
      <w:pPr>
        <w:spacing w:line="360" w:lineRule="auto"/>
        <w:rPr>
          <w:rFonts w:ascii="微软雅黑" w:hAnsi="微软雅黑" w:eastAsia="微软雅黑"/>
          <w:b/>
          <w:szCs w:val="21"/>
        </w:rPr>
      </w:pPr>
    </w:p>
    <w:p w14:paraId="6EE549CC">
      <w:pPr>
        <w:spacing w:line="360" w:lineRule="auto"/>
        <w:rPr>
          <w:rFonts w:ascii="微软雅黑" w:hAnsi="微软雅黑" w:eastAsia="微软雅黑"/>
          <w:b/>
          <w:szCs w:val="21"/>
        </w:rPr>
      </w:pPr>
    </w:p>
    <w:p w14:paraId="7712B5A4">
      <w:pPr>
        <w:spacing w:line="360" w:lineRule="auto"/>
        <w:jc w:val="center"/>
        <w:rPr>
          <w:rFonts w:ascii="微软雅黑" w:hAnsi="微软雅黑" w:eastAsia="微软雅黑"/>
          <w:b/>
          <w:sz w:val="32"/>
          <w:szCs w:val="32"/>
        </w:rPr>
        <w:sectPr>
          <w:pgSz w:w="12240" w:h="15840"/>
          <w:pgMar w:top="1440" w:right="1800" w:bottom="1440" w:left="1800" w:header="708" w:footer="708" w:gutter="0"/>
          <w:cols w:space="720" w:num="1"/>
          <w:docGrid w:linePitch="360" w:charSpace="0"/>
        </w:sectPr>
      </w:pPr>
      <w:bookmarkStart w:id="8" w:name="_Toc470018415"/>
      <w:bookmarkStart w:id="9" w:name="_Toc358980721"/>
      <w:bookmarkStart w:id="10" w:name="_Toc319584580"/>
    </w:p>
    <w:bookmarkEnd w:id="8"/>
    <w:p w14:paraId="5C57497C">
      <w:pPr>
        <w:ind w:firstLine="900" w:firstLineChars="300"/>
        <w:jc w:val="both"/>
        <w:rPr>
          <w:rFonts w:ascii="微软雅黑" w:hAnsi="微软雅黑" w:eastAsia="微软雅黑"/>
          <w:b/>
          <w:sz w:val="28"/>
          <w:szCs w:val="32"/>
        </w:rPr>
      </w:pPr>
      <w:bookmarkStart w:id="11" w:name="_Toc470018419"/>
      <w:r>
        <w:rPr>
          <w:rFonts w:hint="eastAsia" w:ascii="微软雅黑" w:hAnsi="微软雅黑" w:eastAsia="微软雅黑"/>
          <w:b/>
          <w:sz w:val="30"/>
          <w:lang w:eastAsia="zh-CN"/>
        </w:rPr>
        <w:t>六、</w:t>
      </w:r>
      <w:r>
        <w:rPr>
          <w:rFonts w:ascii="微软雅黑" w:hAnsi="微软雅黑" w:eastAsia="微软雅黑"/>
          <w:b/>
          <w:sz w:val="30"/>
        </w:rPr>
        <w:t>具备履行合同所必需的设备和专业技术能力</w:t>
      </w:r>
      <w:r>
        <w:rPr>
          <w:rFonts w:hint="eastAsia" w:ascii="微软雅黑" w:hAnsi="微软雅黑" w:eastAsia="微软雅黑"/>
          <w:b/>
          <w:sz w:val="30"/>
        </w:rPr>
        <w:t>声明</w:t>
      </w:r>
      <w:r>
        <w:rPr>
          <w:rFonts w:hint="eastAsia" w:ascii="微软雅黑" w:hAnsi="微软雅黑" w:eastAsia="微软雅黑"/>
          <w:b/>
          <w:sz w:val="28"/>
          <w:szCs w:val="32"/>
        </w:rPr>
        <w:t xml:space="preserve">* </w:t>
      </w:r>
    </w:p>
    <w:p w14:paraId="18F2A460">
      <w:pPr>
        <w:spacing w:line="480" w:lineRule="exact"/>
        <w:jc w:val="center"/>
        <w:rPr>
          <w:rFonts w:ascii="微软雅黑" w:hAnsi="微软雅黑" w:eastAsia="微软雅黑"/>
          <w:sz w:val="24"/>
          <w:szCs w:val="24"/>
          <w:lang w:val="en-GB"/>
        </w:rPr>
      </w:pPr>
      <w:r>
        <w:rPr>
          <w:rFonts w:hint="eastAsia" w:ascii="微软雅黑" w:hAnsi="微软雅黑" w:eastAsia="微软雅黑"/>
          <w:sz w:val="24"/>
          <w:szCs w:val="24"/>
          <w:lang w:val="en-GB"/>
        </w:rPr>
        <w:t>（格式）</w:t>
      </w:r>
    </w:p>
    <w:p w14:paraId="271BD7E5">
      <w:pPr>
        <w:widowControl/>
        <w:jc w:val="left"/>
        <w:rPr>
          <w:lang w:val="en-GB"/>
        </w:rPr>
      </w:pPr>
    </w:p>
    <w:p w14:paraId="08489A76">
      <w:pPr>
        <w:widowControl/>
        <w:jc w:val="left"/>
        <w:rPr>
          <w:lang w:val="en-GB"/>
        </w:rPr>
      </w:pPr>
    </w:p>
    <w:p w14:paraId="777C6743">
      <w:pPr>
        <w:widowControl/>
        <w:jc w:val="left"/>
        <w:rPr>
          <w:lang w:val="en-GB"/>
        </w:rPr>
      </w:pPr>
    </w:p>
    <w:p w14:paraId="685FCCE5">
      <w:pPr>
        <w:spacing w:line="480" w:lineRule="exact"/>
        <w:rPr>
          <w:rFonts w:ascii="微软雅黑" w:hAnsi="微软雅黑" w:eastAsia="微软雅黑"/>
          <w:sz w:val="24"/>
          <w:szCs w:val="24"/>
          <w:lang w:val="en-GB"/>
        </w:rPr>
      </w:pPr>
      <w:r>
        <w:rPr>
          <w:rFonts w:hint="eastAsia" w:ascii="微软雅黑" w:hAnsi="微软雅黑" w:eastAsia="微软雅黑"/>
          <w:sz w:val="24"/>
          <w:szCs w:val="24"/>
          <w:lang w:val="en-GB"/>
        </w:rPr>
        <w:t>南昌航空大学</w:t>
      </w:r>
      <w:r>
        <w:rPr>
          <w:rFonts w:hint="eastAsia" w:ascii="微软雅黑" w:hAnsi="微软雅黑" w:eastAsia="微软雅黑"/>
          <w:sz w:val="24"/>
          <w:szCs w:val="24"/>
          <w:lang w:val="en-GB" w:eastAsia="zh-CN"/>
        </w:rPr>
        <w:t>资产公司</w:t>
      </w:r>
      <w:r>
        <w:rPr>
          <w:rFonts w:hint="eastAsia" w:ascii="微软雅黑" w:hAnsi="微软雅黑" w:eastAsia="微软雅黑"/>
          <w:sz w:val="24"/>
          <w:szCs w:val="24"/>
          <w:lang w:val="en-GB"/>
        </w:rPr>
        <w:t>：</w:t>
      </w:r>
    </w:p>
    <w:p w14:paraId="2618F6EF">
      <w:pPr>
        <w:spacing w:line="480" w:lineRule="exact"/>
        <w:ind w:firstLine="482"/>
        <w:rPr>
          <w:rFonts w:ascii="微软雅黑" w:hAnsi="微软雅黑" w:eastAsia="微软雅黑"/>
          <w:sz w:val="24"/>
          <w:szCs w:val="24"/>
          <w:lang w:val="en-GB"/>
        </w:rPr>
      </w:pPr>
    </w:p>
    <w:p w14:paraId="5CCACD5F">
      <w:pPr>
        <w:keepNext w:val="0"/>
        <w:keepLines w:val="0"/>
        <w:pageBreakBefore w:val="0"/>
        <w:widowControl w:val="0"/>
        <w:tabs>
          <w:tab w:val="left" w:pos="0"/>
          <w:tab w:val="center" w:pos="4426"/>
        </w:tabs>
        <w:kinsoku/>
        <w:wordWrap/>
        <w:overflowPunct/>
        <w:topLinePunct w:val="0"/>
        <w:autoSpaceDE/>
        <w:autoSpaceDN/>
        <w:bidi w:val="0"/>
        <w:adjustRightInd/>
        <w:snapToGrid/>
        <w:spacing w:line="560" w:lineRule="exact"/>
        <w:ind w:firstLine="480" w:firstLineChars="200"/>
        <w:jc w:val="left"/>
        <w:textAlignment w:val="auto"/>
        <w:rPr>
          <w:rFonts w:ascii="微软雅黑" w:hAnsi="微软雅黑" w:eastAsia="微软雅黑"/>
          <w:sz w:val="24"/>
          <w:szCs w:val="24"/>
          <w:lang w:val="en-GB"/>
        </w:rPr>
      </w:pPr>
      <w:r>
        <w:rPr>
          <w:rFonts w:hint="eastAsia" w:ascii="微软雅黑" w:hAnsi="微软雅黑" w:eastAsia="微软雅黑"/>
          <w:sz w:val="24"/>
          <w:szCs w:val="24"/>
          <w:lang w:val="en-GB"/>
        </w:rPr>
        <w:t>我公司承诺参与本次</w:t>
      </w:r>
      <w:r>
        <w:rPr>
          <w:rFonts w:hint="eastAsia" w:ascii="微软雅黑" w:hAnsi="微软雅黑" w:eastAsia="微软雅黑"/>
          <w:sz w:val="24"/>
          <w:szCs w:val="24"/>
        </w:rPr>
        <w:t>“</w:t>
      </w:r>
      <w:r>
        <w:rPr>
          <w:rFonts w:hint="eastAsia" w:ascii="宋体" w:hAnsi="宋体" w:eastAsia="宋体" w:cs="宋体"/>
          <w:sz w:val="24"/>
          <w:szCs w:val="24"/>
          <w:highlight w:val="white"/>
        </w:rPr>
        <w:t>南昌航空大学2026年</w:t>
      </w:r>
      <w:r>
        <w:rPr>
          <w:rFonts w:hint="eastAsia" w:ascii="宋体" w:hAnsi="宋体" w:eastAsia="宋体" w:cs="宋体"/>
          <w:sz w:val="24"/>
          <w:szCs w:val="24"/>
          <w:highlight w:val="white"/>
          <w:lang w:eastAsia="zh-CN"/>
        </w:rPr>
        <w:t>上海路校区</w:t>
      </w:r>
      <w:r>
        <w:rPr>
          <w:rFonts w:hint="eastAsia" w:ascii="宋体" w:hAnsi="宋体" w:eastAsia="宋体" w:cs="宋体"/>
          <w:sz w:val="24"/>
          <w:szCs w:val="24"/>
          <w:highlight w:val="white"/>
          <w:lang w:val="en-US" w:eastAsia="zh-CN"/>
        </w:rPr>
        <w:t>16、21、23栋学生公寓热水管线敷设</w:t>
      </w:r>
      <w:r>
        <w:rPr>
          <w:rFonts w:hint="eastAsia" w:ascii="宋体" w:hAnsi="宋体" w:eastAsia="宋体" w:cs="宋体"/>
          <w:sz w:val="24"/>
          <w:szCs w:val="24"/>
          <w:highlight w:val="white"/>
        </w:rPr>
        <w:t>工程</w:t>
      </w:r>
      <w:r>
        <w:rPr>
          <w:rFonts w:hint="eastAsia" w:ascii="微软雅黑" w:hAnsi="微软雅黑" w:eastAsia="微软雅黑"/>
          <w:sz w:val="24"/>
          <w:szCs w:val="24"/>
        </w:rPr>
        <w:t>（采购编号：</w:t>
      </w:r>
      <w:r>
        <w:rPr>
          <w:rFonts w:hint="eastAsia" w:ascii="微软雅黑" w:hAnsi="微软雅黑" w:eastAsia="微软雅黑"/>
          <w:sz w:val="24"/>
          <w:szCs w:val="24"/>
          <w:lang w:val="en-US" w:eastAsia="zh-CN"/>
        </w:rPr>
        <w:t xml:space="preserve">  </w:t>
      </w:r>
      <w:r>
        <w:rPr>
          <w:rFonts w:hint="eastAsia" w:ascii="微软雅黑" w:hAnsi="微软雅黑" w:eastAsia="微软雅黑"/>
          <w:sz w:val="24"/>
          <w:szCs w:val="24"/>
        </w:rPr>
        <w:t>）”</w:t>
      </w:r>
      <w:r>
        <w:rPr>
          <w:rFonts w:hint="eastAsia" w:ascii="微软雅黑" w:hAnsi="微软雅黑" w:eastAsia="微软雅黑"/>
          <w:sz w:val="24"/>
          <w:szCs w:val="24"/>
          <w:lang w:val="en-GB"/>
        </w:rPr>
        <w:t>采购活动中，具有履行合同所必需的设备和专业技术能力，能够完全按照采购文件服务要求、商务条款及响应文件中所响应的所有条款提供服务。</w:t>
      </w:r>
    </w:p>
    <w:p w14:paraId="1F161C4B">
      <w:pPr>
        <w:spacing w:line="480" w:lineRule="exact"/>
        <w:ind w:firstLine="482"/>
        <w:rPr>
          <w:rFonts w:ascii="微软雅黑" w:hAnsi="微软雅黑" w:eastAsia="微软雅黑"/>
          <w:sz w:val="24"/>
          <w:szCs w:val="24"/>
          <w:lang w:val="en-GB"/>
        </w:rPr>
      </w:pPr>
      <w:r>
        <w:rPr>
          <w:rFonts w:hint="eastAsia" w:ascii="微软雅黑" w:hAnsi="微软雅黑" w:eastAsia="微软雅黑"/>
          <w:sz w:val="24"/>
          <w:szCs w:val="24"/>
          <w:lang w:val="en-GB"/>
        </w:rPr>
        <w:t>特此承诺。如我公司提供虚假信息，将承担虚假应标及违约的全部责任，并按《中华人民共和国民法典》相关法律、法规规定接受处罚。</w:t>
      </w:r>
    </w:p>
    <w:p w14:paraId="256763D0">
      <w:pPr>
        <w:spacing w:line="480" w:lineRule="auto"/>
        <w:ind w:firstLine="482"/>
        <w:rPr>
          <w:rFonts w:ascii="微软雅黑" w:hAnsi="微软雅黑" w:eastAsia="微软雅黑"/>
          <w:sz w:val="24"/>
          <w:szCs w:val="24"/>
          <w:lang w:val="en-GB"/>
        </w:rPr>
      </w:pPr>
    </w:p>
    <w:p w14:paraId="1FEB5CBC">
      <w:pPr>
        <w:spacing w:line="480" w:lineRule="auto"/>
        <w:ind w:firstLine="482"/>
        <w:rPr>
          <w:rFonts w:ascii="微软雅黑" w:hAnsi="微软雅黑" w:eastAsia="微软雅黑"/>
          <w:sz w:val="24"/>
          <w:szCs w:val="24"/>
          <w:u w:val="single"/>
          <w:lang w:val="en-GB"/>
        </w:rPr>
      </w:pPr>
    </w:p>
    <w:p w14:paraId="1401AEAC">
      <w:pPr>
        <w:spacing w:line="480" w:lineRule="auto"/>
        <w:ind w:firstLine="482"/>
        <w:rPr>
          <w:rFonts w:ascii="微软雅黑" w:hAnsi="微软雅黑" w:eastAsia="微软雅黑"/>
          <w:sz w:val="24"/>
          <w:szCs w:val="24"/>
          <w:u w:val="single"/>
          <w:lang w:val="en-GB"/>
        </w:rPr>
      </w:pPr>
    </w:p>
    <w:p w14:paraId="1B60F2FF">
      <w:pPr>
        <w:spacing w:line="360" w:lineRule="auto"/>
        <w:ind w:firstLine="482"/>
        <w:rPr>
          <w:rFonts w:ascii="微软雅黑" w:hAnsi="微软雅黑" w:eastAsia="微软雅黑"/>
          <w:sz w:val="24"/>
          <w:szCs w:val="24"/>
        </w:rPr>
      </w:pP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675DFE83">
      <w:pPr>
        <w:spacing w:line="360" w:lineRule="auto"/>
        <w:ind w:firstLine="482"/>
        <w:rPr>
          <w:rFonts w:ascii="微软雅黑" w:hAnsi="微软雅黑" w:eastAsia="微软雅黑"/>
          <w:sz w:val="24"/>
          <w:szCs w:val="24"/>
          <w:u w:val="single"/>
        </w:rPr>
      </w:pPr>
    </w:p>
    <w:p w14:paraId="3FE66034">
      <w:pPr>
        <w:spacing w:line="360" w:lineRule="auto"/>
        <w:ind w:firstLine="482"/>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 xml:space="preserve">：  </w:t>
      </w:r>
      <w:r>
        <w:rPr>
          <w:rFonts w:ascii="微软雅黑" w:hAnsi="微软雅黑" w:eastAsia="微软雅黑"/>
          <w:sz w:val="24"/>
          <w:szCs w:val="24"/>
          <w:u w:val="single"/>
        </w:rPr>
        <w:t xml:space="preserve">             </w:t>
      </w:r>
      <w:r>
        <w:rPr>
          <w:rFonts w:hint="eastAsia" w:ascii="微软雅黑" w:hAnsi="微软雅黑" w:eastAsia="微软雅黑"/>
          <w:sz w:val="24"/>
          <w:szCs w:val="24"/>
          <w:u w:val="single"/>
        </w:rPr>
        <w:t xml:space="preserve">      </w:t>
      </w:r>
      <w:r>
        <w:rPr>
          <w:rFonts w:ascii="微软雅黑" w:hAnsi="微软雅黑" w:eastAsia="微软雅黑"/>
          <w:sz w:val="24"/>
          <w:szCs w:val="24"/>
          <w:u w:val="single"/>
        </w:rPr>
        <w:t xml:space="preserve">  </w:t>
      </w:r>
    </w:p>
    <w:p w14:paraId="218B26E4">
      <w:pPr>
        <w:spacing w:line="360" w:lineRule="auto"/>
        <w:ind w:firstLine="482"/>
        <w:jc w:val="right"/>
        <w:rPr>
          <w:rFonts w:ascii="微软雅黑" w:hAnsi="微软雅黑" w:eastAsia="微软雅黑"/>
          <w:sz w:val="24"/>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p w14:paraId="2B3FF466">
      <w:pPr>
        <w:widowControl/>
        <w:jc w:val="center"/>
      </w:pPr>
    </w:p>
    <w:p w14:paraId="180B32F6">
      <w:pPr>
        <w:jc w:val="center"/>
        <w:rPr>
          <w:rFonts w:ascii="微软雅黑" w:hAnsi="微软雅黑" w:eastAsia="微软雅黑"/>
          <w:b/>
          <w:sz w:val="32"/>
          <w:szCs w:val="32"/>
        </w:rPr>
      </w:pPr>
      <w:r>
        <w:br w:type="page"/>
      </w:r>
      <w:r>
        <w:rPr>
          <w:rFonts w:hint="eastAsia" w:ascii="微软雅黑" w:hAnsi="微软雅黑" w:eastAsia="微软雅黑"/>
          <w:b/>
          <w:sz w:val="32"/>
          <w:szCs w:val="32"/>
          <w:lang w:eastAsia="zh-CN"/>
        </w:rPr>
        <w:t>七、</w:t>
      </w:r>
      <w:r>
        <w:rPr>
          <w:rFonts w:hint="eastAsia" w:ascii="微软雅黑" w:hAnsi="微软雅黑" w:eastAsia="微软雅黑"/>
          <w:b/>
          <w:sz w:val="32"/>
          <w:szCs w:val="32"/>
        </w:rPr>
        <w:t>无重大违法记录声明函*</w:t>
      </w:r>
      <w:bookmarkEnd w:id="11"/>
    </w:p>
    <w:p w14:paraId="3E8CFEC5">
      <w:pPr>
        <w:spacing w:line="500" w:lineRule="exact"/>
        <w:rPr>
          <w:rFonts w:ascii="微软雅黑" w:hAnsi="微软雅黑" w:eastAsia="微软雅黑"/>
          <w:sz w:val="24"/>
        </w:rPr>
      </w:pPr>
    </w:p>
    <w:p w14:paraId="46B27B34">
      <w:pPr>
        <w:spacing w:line="500" w:lineRule="exact"/>
        <w:rPr>
          <w:rFonts w:ascii="微软雅黑" w:hAnsi="微软雅黑" w:eastAsia="微软雅黑"/>
          <w:b/>
          <w:bCs/>
          <w:sz w:val="32"/>
          <w:szCs w:val="32"/>
        </w:rPr>
      </w:pPr>
      <w:r>
        <w:rPr>
          <w:rFonts w:hint="eastAsia" w:ascii="微软雅黑" w:hAnsi="微软雅黑" w:eastAsia="微软雅黑"/>
          <w:sz w:val="24"/>
        </w:rPr>
        <w:t>南昌航空大学</w:t>
      </w:r>
      <w:r>
        <w:rPr>
          <w:rFonts w:hint="eastAsia" w:ascii="微软雅黑" w:hAnsi="微软雅黑" w:eastAsia="微软雅黑"/>
          <w:sz w:val="24"/>
          <w:lang w:eastAsia="zh-CN"/>
        </w:rPr>
        <w:t>资产公司</w:t>
      </w:r>
      <w:r>
        <w:rPr>
          <w:rFonts w:hint="eastAsia" w:ascii="微软雅黑" w:hAnsi="微软雅黑" w:eastAsia="微软雅黑"/>
          <w:sz w:val="24"/>
        </w:rPr>
        <w:t>：</w:t>
      </w:r>
    </w:p>
    <w:p w14:paraId="3C4563C4">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我公司在参加本次采购活动前三年内在经营活动中没有因违法经营受到刑事处罚或者责令停产停业、吊销许可证或者执照、较大数额罚款等行政处罚。</w:t>
      </w:r>
    </w:p>
    <w:p w14:paraId="5AA3C2BF">
      <w:pPr>
        <w:spacing w:line="500" w:lineRule="exact"/>
        <w:ind w:firstLine="480" w:firstLineChars="200"/>
        <w:rPr>
          <w:rFonts w:ascii="微软雅黑" w:hAnsi="微软雅黑" w:eastAsia="微软雅黑"/>
          <w:sz w:val="24"/>
          <w:szCs w:val="24"/>
          <w:lang w:val="en-GB"/>
        </w:rPr>
      </w:pPr>
      <w:r>
        <w:rPr>
          <w:rFonts w:hint="eastAsia" w:ascii="微软雅黑" w:hAnsi="微软雅黑" w:eastAsia="微软雅黑"/>
          <w:sz w:val="24"/>
          <w:szCs w:val="24"/>
          <w:lang w:val="en-GB"/>
        </w:rPr>
        <w:t>若我公司以上声明内容不真实，将承担虚假应标的全部责任，并按相关法律、法规规定接受处罚。</w:t>
      </w:r>
    </w:p>
    <w:p w14:paraId="21156484">
      <w:pPr>
        <w:spacing w:line="500" w:lineRule="exact"/>
        <w:ind w:right="840" w:firstLine="480" w:firstLineChars="200"/>
        <w:jc w:val="left"/>
        <w:rPr>
          <w:rFonts w:ascii="微软雅黑" w:hAnsi="微软雅黑" w:eastAsia="微软雅黑"/>
          <w:sz w:val="24"/>
          <w:szCs w:val="24"/>
          <w:lang w:val="en-GB"/>
        </w:rPr>
      </w:pPr>
      <w:r>
        <w:rPr>
          <w:rFonts w:hint="eastAsia" w:ascii="微软雅黑" w:hAnsi="微软雅黑" w:eastAsia="微软雅黑"/>
          <w:sz w:val="24"/>
          <w:szCs w:val="24"/>
          <w:lang w:val="en-GB"/>
        </w:rPr>
        <w:t>特此声明。</w:t>
      </w:r>
    </w:p>
    <w:p w14:paraId="7C009ECC">
      <w:pPr>
        <w:spacing w:line="500" w:lineRule="exact"/>
        <w:ind w:right="840" w:firstLine="600" w:firstLineChars="250"/>
        <w:jc w:val="right"/>
        <w:rPr>
          <w:rFonts w:ascii="微软雅黑" w:hAnsi="微软雅黑" w:eastAsia="微软雅黑"/>
          <w:sz w:val="24"/>
          <w:szCs w:val="24"/>
        </w:rPr>
      </w:pPr>
    </w:p>
    <w:p w14:paraId="12F00F32">
      <w:pPr>
        <w:spacing w:line="500" w:lineRule="exact"/>
        <w:ind w:right="840" w:firstLine="600" w:firstLineChars="250"/>
        <w:jc w:val="right"/>
        <w:rPr>
          <w:rFonts w:ascii="微软雅黑" w:hAnsi="微软雅黑" w:eastAsia="微软雅黑"/>
          <w:sz w:val="24"/>
          <w:szCs w:val="24"/>
        </w:rPr>
      </w:pPr>
    </w:p>
    <w:p w14:paraId="4A5DC984">
      <w:pPr>
        <w:spacing w:line="500" w:lineRule="exact"/>
        <w:ind w:firstLine="3240" w:firstLineChars="1350"/>
        <w:rPr>
          <w:rFonts w:ascii="微软雅黑" w:hAnsi="微软雅黑" w:eastAsia="微软雅黑"/>
          <w:sz w:val="24"/>
          <w:szCs w:val="24"/>
        </w:rPr>
      </w:pPr>
      <w:r>
        <w:rPr>
          <w:rFonts w:hint="eastAsia" w:ascii="微软雅黑" w:hAnsi="微软雅黑" w:eastAsia="微软雅黑"/>
          <w:sz w:val="24"/>
          <w:szCs w:val="24"/>
          <w:lang w:eastAsia="zh-CN"/>
        </w:rPr>
        <w:t>供应商</w:t>
      </w:r>
      <w:r>
        <w:rPr>
          <w:rFonts w:hint="eastAsia" w:ascii="微软雅黑" w:hAnsi="微软雅黑" w:eastAsia="微软雅黑"/>
          <w:sz w:val="24"/>
          <w:szCs w:val="24"/>
        </w:rPr>
        <w:t>名称</w:t>
      </w:r>
      <w:r>
        <w:rPr>
          <w:rFonts w:ascii="微软雅黑" w:hAnsi="微软雅黑" w:eastAsia="微软雅黑"/>
          <w:sz w:val="24"/>
          <w:szCs w:val="24"/>
        </w:rPr>
        <w:t>(</w:t>
      </w:r>
      <w:r>
        <w:rPr>
          <w:rFonts w:hint="eastAsia" w:ascii="微软雅黑" w:hAnsi="微软雅黑" w:eastAsia="微软雅黑"/>
          <w:sz w:val="24"/>
          <w:szCs w:val="24"/>
        </w:rPr>
        <w:t>公章</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28154DA4">
      <w:pPr>
        <w:spacing w:line="500" w:lineRule="exact"/>
        <w:ind w:firstLine="482"/>
        <w:rPr>
          <w:rFonts w:ascii="微软雅黑" w:hAnsi="微软雅黑" w:eastAsia="微软雅黑"/>
          <w:sz w:val="24"/>
          <w:szCs w:val="24"/>
          <w:u w:val="single"/>
        </w:rPr>
      </w:pPr>
    </w:p>
    <w:p w14:paraId="5789D3B8">
      <w:pPr>
        <w:spacing w:line="500" w:lineRule="exact"/>
        <w:ind w:firstLine="3240" w:firstLineChars="1350"/>
        <w:rPr>
          <w:rFonts w:ascii="微软雅黑" w:hAnsi="微软雅黑" w:eastAsia="微软雅黑"/>
          <w:sz w:val="24"/>
          <w:szCs w:val="24"/>
          <w:u w:val="single"/>
        </w:rPr>
      </w:pPr>
      <w:r>
        <w:rPr>
          <w:rFonts w:hint="eastAsia" w:ascii="微软雅黑" w:hAnsi="微软雅黑" w:eastAsia="微软雅黑"/>
          <w:snapToGrid w:val="0"/>
          <w:kern w:val="0"/>
          <w:sz w:val="24"/>
          <w:szCs w:val="24"/>
        </w:rPr>
        <w:t>法人代表或授权代表</w:t>
      </w:r>
      <w:r>
        <w:rPr>
          <w:rFonts w:ascii="微软雅黑" w:hAnsi="微软雅黑" w:eastAsia="微软雅黑"/>
          <w:sz w:val="24"/>
          <w:szCs w:val="24"/>
        </w:rPr>
        <w:t>(</w:t>
      </w:r>
      <w:r>
        <w:rPr>
          <w:rFonts w:hint="eastAsia" w:ascii="微软雅黑" w:hAnsi="微软雅黑" w:eastAsia="微软雅黑"/>
          <w:sz w:val="24"/>
          <w:szCs w:val="24"/>
        </w:rPr>
        <w:t>签字</w:t>
      </w:r>
      <w:r>
        <w:rPr>
          <w:rFonts w:ascii="微软雅黑" w:hAnsi="微软雅黑" w:eastAsia="微软雅黑"/>
          <w:sz w:val="24"/>
          <w:szCs w:val="24"/>
        </w:rPr>
        <w:t>)</w:t>
      </w:r>
      <w:r>
        <w:rPr>
          <w:rFonts w:hint="eastAsia" w:ascii="微软雅黑" w:hAnsi="微软雅黑" w:eastAsia="微软雅黑"/>
          <w:sz w:val="24"/>
          <w:szCs w:val="24"/>
        </w:rPr>
        <w:t>：</w:t>
      </w:r>
      <w:r>
        <w:rPr>
          <w:rFonts w:ascii="微软雅黑" w:hAnsi="微软雅黑" w:eastAsia="微软雅黑"/>
          <w:sz w:val="24"/>
          <w:szCs w:val="24"/>
          <w:u w:val="single"/>
        </w:rPr>
        <w:t xml:space="preserve">               </w:t>
      </w:r>
    </w:p>
    <w:p w14:paraId="103B4C07">
      <w:pPr>
        <w:widowControl/>
        <w:spacing w:line="500" w:lineRule="exact"/>
        <w:jc w:val="left"/>
      </w:pPr>
    </w:p>
    <w:p w14:paraId="2D71E398">
      <w:pPr>
        <w:widowControl/>
        <w:spacing w:line="500" w:lineRule="exact"/>
        <w:jc w:val="left"/>
      </w:pPr>
    </w:p>
    <w:p w14:paraId="16250284">
      <w:pPr>
        <w:jc w:val="right"/>
        <w:rPr>
          <w:rFonts w:ascii="微软雅黑" w:hAnsi="微软雅黑" w:eastAsia="微软雅黑"/>
          <w:sz w:val="30"/>
          <w:szCs w:val="30"/>
        </w:rPr>
      </w:pPr>
      <w:r>
        <w:rPr>
          <w:rFonts w:ascii="微软雅黑" w:hAnsi="微软雅黑" w:eastAsia="微软雅黑"/>
          <w:sz w:val="24"/>
          <w:szCs w:val="24"/>
          <w:u w:val="single"/>
        </w:rPr>
        <w:t xml:space="preserve">       </w:t>
      </w:r>
      <w:r>
        <w:rPr>
          <w:rFonts w:hint="eastAsia" w:ascii="微软雅黑" w:hAnsi="微软雅黑" w:eastAsia="微软雅黑"/>
          <w:sz w:val="24"/>
          <w:szCs w:val="24"/>
        </w:rPr>
        <w:t>年</w:t>
      </w:r>
      <w:r>
        <w:rPr>
          <w:rFonts w:ascii="微软雅黑" w:hAnsi="微软雅黑" w:eastAsia="微软雅黑"/>
          <w:sz w:val="24"/>
          <w:szCs w:val="24"/>
          <w:u w:val="single"/>
        </w:rPr>
        <w:t xml:space="preserve">   </w:t>
      </w:r>
      <w:r>
        <w:rPr>
          <w:rFonts w:hint="eastAsia" w:ascii="微软雅黑" w:hAnsi="微软雅黑" w:eastAsia="微软雅黑"/>
          <w:sz w:val="24"/>
          <w:szCs w:val="24"/>
        </w:rPr>
        <w:t>月</w:t>
      </w:r>
      <w:r>
        <w:rPr>
          <w:rFonts w:ascii="微软雅黑" w:hAnsi="微软雅黑" w:eastAsia="微软雅黑"/>
          <w:sz w:val="24"/>
          <w:szCs w:val="24"/>
          <w:u w:val="single"/>
        </w:rPr>
        <w:t xml:space="preserve">   </w:t>
      </w:r>
      <w:r>
        <w:rPr>
          <w:rFonts w:hint="eastAsia" w:ascii="微软雅黑" w:hAnsi="微软雅黑" w:eastAsia="微软雅黑"/>
          <w:sz w:val="24"/>
          <w:szCs w:val="24"/>
        </w:rPr>
        <w:t>日</w:t>
      </w:r>
    </w:p>
    <w:bookmarkEnd w:id="9"/>
    <w:p w14:paraId="46A15560">
      <w:pPr>
        <w:pStyle w:val="3"/>
        <w:rPr>
          <w:rFonts w:ascii="微软雅黑" w:hAnsi="微软雅黑" w:eastAsia="微软雅黑"/>
        </w:rPr>
      </w:pPr>
      <w:bookmarkStart w:id="12" w:name="_Toc358980722"/>
    </w:p>
    <w:p w14:paraId="784E03A0"/>
    <w:bookmarkEnd w:id="12"/>
    <w:p w14:paraId="6EC96798">
      <w:pPr>
        <w:rPr>
          <w:rFonts w:ascii="微软雅黑" w:hAnsi="微软雅黑" w:eastAsia="微软雅黑"/>
          <w:b/>
          <w:sz w:val="32"/>
          <w:szCs w:val="32"/>
        </w:rPr>
        <w:sectPr>
          <w:pgSz w:w="11906" w:h="16838"/>
          <w:pgMar w:top="1440" w:right="1276" w:bottom="1440" w:left="1702" w:header="851" w:footer="992" w:gutter="0"/>
          <w:cols w:space="425" w:num="1"/>
          <w:docGrid w:type="lines" w:linePitch="312" w:charSpace="0"/>
        </w:sectPr>
      </w:pPr>
    </w:p>
    <w:p w14:paraId="7A6C4038">
      <w:pPr>
        <w:jc w:val="center"/>
        <w:rPr>
          <w:rFonts w:hint="eastAsia" w:ascii="微软雅黑" w:hAnsi="微软雅黑" w:eastAsia="微软雅黑"/>
          <w:b/>
          <w:sz w:val="32"/>
          <w:szCs w:val="32"/>
        </w:rPr>
      </w:pPr>
      <w:bookmarkStart w:id="13" w:name="_Toc495011289"/>
      <w:bookmarkStart w:id="14" w:name="_Toc18057223"/>
      <w:r>
        <w:rPr>
          <w:rFonts w:hint="eastAsia" w:ascii="微软雅黑" w:hAnsi="微软雅黑" w:eastAsia="微软雅黑"/>
          <w:b/>
          <w:sz w:val="32"/>
          <w:szCs w:val="32"/>
          <w:lang w:val="en-US" w:eastAsia="zh-CN"/>
        </w:rPr>
        <w:t>八、</w:t>
      </w:r>
      <w:r>
        <w:rPr>
          <w:rFonts w:hint="eastAsia" w:ascii="微软雅黑" w:hAnsi="微软雅黑" w:eastAsia="微软雅黑"/>
          <w:b/>
          <w:sz w:val="32"/>
          <w:szCs w:val="32"/>
        </w:rPr>
        <w:t>比选响应服务技术文件</w:t>
      </w:r>
      <w:bookmarkEnd w:id="13"/>
      <w:bookmarkEnd w:id="14"/>
    </w:p>
    <w:p w14:paraId="4653C1D8">
      <w:pPr>
        <w:spacing w:line="480" w:lineRule="exact"/>
        <w:rPr>
          <w:rFonts w:ascii="微软雅黑" w:hAnsi="微软雅黑" w:eastAsia="微软雅黑"/>
          <w:sz w:val="24"/>
        </w:rPr>
      </w:pPr>
      <w:r>
        <w:rPr>
          <w:rFonts w:hint="eastAsia" w:ascii="微软雅黑" w:hAnsi="微软雅黑" w:eastAsia="微软雅黑"/>
          <w:sz w:val="24"/>
        </w:rPr>
        <w:t>比选响应人认为需要说明或提供，但不限于以下内容：</w:t>
      </w:r>
    </w:p>
    <w:p w14:paraId="641EADCA">
      <w:pPr>
        <w:spacing w:line="480" w:lineRule="exact"/>
        <w:rPr>
          <w:rFonts w:ascii="微软雅黑" w:hAnsi="微软雅黑" w:eastAsia="微软雅黑"/>
          <w:sz w:val="24"/>
        </w:rPr>
      </w:pPr>
      <w:r>
        <w:rPr>
          <w:rFonts w:hint="eastAsia" w:ascii="微软雅黑" w:hAnsi="微软雅黑" w:eastAsia="微软雅黑"/>
          <w:sz w:val="24"/>
        </w:rPr>
        <w:t>1、服务内容的详细说明；</w:t>
      </w:r>
    </w:p>
    <w:p w14:paraId="256C3714">
      <w:pPr>
        <w:spacing w:line="480" w:lineRule="exact"/>
        <w:jc w:val="left"/>
        <w:rPr>
          <w:rFonts w:ascii="微软雅黑" w:hAnsi="微软雅黑" w:eastAsia="微软雅黑"/>
          <w:sz w:val="24"/>
        </w:rPr>
      </w:pPr>
      <w:r>
        <w:rPr>
          <w:rFonts w:hint="eastAsia" w:ascii="微软雅黑" w:hAnsi="微软雅黑" w:eastAsia="微软雅黑"/>
          <w:sz w:val="24"/>
        </w:rPr>
        <w:t>2、</w:t>
      </w:r>
      <w:r>
        <w:rPr>
          <w:rFonts w:hint="eastAsia" w:ascii="微软雅黑" w:hAnsi="微软雅黑" w:eastAsia="微软雅黑"/>
          <w:sz w:val="24"/>
          <w:lang w:eastAsia="zh-CN"/>
        </w:rPr>
        <w:t>供应商</w:t>
      </w:r>
      <w:r>
        <w:rPr>
          <w:rFonts w:hint="eastAsia" w:ascii="微软雅黑" w:hAnsi="微软雅黑" w:eastAsia="微软雅黑"/>
          <w:sz w:val="24"/>
        </w:rPr>
        <w:t>认为需要说明的其他内容（</w:t>
      </w:r>
      <w:r>
        <w:rPr>
          <w:rFonts w:hint="eastAsia" w:ascii="微软雅黑" w:hAnsi="微软雅黑" w:eastAsia="微软雅黑"/>
          <w:sz w:val="24"/>
          <w:lang w:eastAsia="zh-CN"/>
        </w:rPr>
        <w:t>供应商</w:t>
      </w:r>
      <w:r>
        <w:rPr>
          <w:rFonts w:hint="eastAsia" w:ascii="微软雅黑" w:hAnsi="微软雅黑" w:eastAsia="微软雅黑"/>
          <w:sz w:val="24"/>
        </w:rPr>
        <w:t>视需要自行编写）。</w:t>
      </w:r>
    </w:p>
    <w:p w14:paraId="7DACF7A1">
      <w:pPr>
        <w:spacing w:line="360" w:lineRule="auto"/>
        <w:jc w:val="left"/>
        <w:rPr>
          <w:rFonts w:ascii="微软雅黑" w:hAnsi="微软雅黑" w:eastAsia="微软雅黑"/>
          <w:sz w:val="24"/>
        </w:rPr>
      </w:pPr>
    </w:p>
    <w:p w14:paraId="79711BEC">
      <w:pPr>
        <w:spacing w:line="360" w:lineRule="auto"/>
        <w:jc w:val="left"/>
        <w:rPr>
          <w:rFonts w:ascii="微软雅黑" w:hAnsi="微软雅黑" w:eastAsia="微软雅黑"/>
          <w:sz w:val="24"/>
        </w:rPr>
      </w:pPr>
    </w:p>
    <w:p w14:paraId="3C3DCE15">
      <w:pPr>
        <w:spacing w:line="360" w:lineRule="auto"/>
        <w:jc w:val="left"/>
        <w:rPr>
          <w:rFonts w:ascii="微软雅黑" w:hAnsi="微软雅黑" w:eastAsia="微软雅黑"/>
          <w:sz w:val="24"/>
        </w:rPr>
      </w:pPr>
    </w:p>
    <w:bookmarkEnd w:id="10"/>
    <w:p w14:paraId="7023D1C2">
      <w:pPr>
        <w:pStyle w:val="3"/>
        <w:spacing w:line="360" w:lineRule="exact"/>
        <w:jc w:val="both"/>
      </w:pPr>
      <w:bookmarkStart w:id="15" w:name="_Toc358980723"/>
      <w:r>
        <w:rPr>
          <w:rFonts w:ascii="微软雅黑" w:hAnsi="微软雅黑" w:eastAsia="微软雅黑"/>
          <w:b w:val="0"/>
          <w:sz w:val="36"/>
          <w:szCs w:val="36"/>
        </w:rPr>
        <w:br w:type="page"/>
      </w:r>
      <w:bookmarkEnd w:id="15"/>
      <w:bookmarkStart w:id="16" w:name="_Toc436834381"/>
      <w:bookmarkEnd w:id="16"/>
      <w:bookmarkStart w:id="17" w:name="_Toc436834374"/>
      <w:bookmarkEnd w:id="17"/>
      <w:bookmarkStart w:id="18" w:name="_Toc436834388"/>
      <w:bookmarkEnd w:id="18"/>
      <w:bookmarkStart w:id="19" w:name="_Toc436834353"/>
      <w:bookmarkEnd w:id="19"/>
      <w:bookmarkStart w:id="20" w:name="_Toc436834423"/>
      <w:bookmarkEnd w:id="20"/>
      <w:bookmarkStart w:id="21" w:name="_Toc436834416"/>
      <w:bookmarkEnd w:id="21"/>
      <w:bookmarkStart w:id="22" w:name="_Toc436834331"/>
      <w:bookmarkEnd w:id="22"/>
      <w:bookmarkStart w:id="23" w:name="_Toc436834437"/>
      <w:bookmarkEnd w:id="23"/>
      <w:bookmarkStart w:id="24" w:name="_Toc436834451"/>
      <w:bookmarkEnd w:id="24"/>
      <w:bookmarkStart w:id="25" w:name="_Toc436834402"/>
      <w:bookmarkEnd w:id="25"/>
      <w:bookmarkStart w:id="26" w:name="_Toc436834339"/>
      <w:bookmarkEnd w:id="26"/>
      <w:bookmarkStart w:id="27" w:name="_Toc436834360"/>
      <w:bookmarkEnd w:id="27"/>
      <w:bookmarkStart w:id="28" w:name="_Toc436834367"/>
      <w:bookmarkEnd w:id="28"/>
      <w:bookmarkStart w:id="29" w:name="_Toc436834430"/>
      <w:bookmarkEnd w:id="29"/>
      <w:bookmarkStart w:id="30" w:name="_Toc436834444"/>
      <w:bookmarkEnd w:id="30"/>
      <w:bookmarkStart w:id="31" w:name="_Toc436834395"/>
      <w:bookmarkEnd w:id="31"/>
      <w:bookmarkStart w:id="32" w:name="_Toc436834409"/>
      <w:bookmarkEnd w:id="32"/>
      <w:bookmarkStart w:id="33" w:name="_Toc436834346"/>
      <w:bookmarkEnd w:id="33"/>
      <w:bookmarkStart w:id="34" w:name="_Toc436834458"/>
      <w:bookmarkEnd w:id="34"/>
    </w:p>
    <w:p w14:paraId="55F01023">
      <w:pPr>
        <w:pStyle w:val="3"/>
        <w:numPr>
          <w:ilvl w:val="0"/>
          <w:numId w:val="0"/>
        </w:numPr>
        <w:spacing w:before="0" w:after="0" w:line="360" w:lineRule="auto"/>
        <w:jc w:val="center"/>
        <w:rPr>
          <w:rFonts w:ascii="微软雅黑" w:hAnsi="微软雅黑" w:eastAsia="微软雅黑"/>
          <w:sz w:val="36"/>
          <w:szCs w:val="36"/>
        </w:rPr>
      </w:pPr>
      <w:bookmarkStart w:id="35" w:name="_Toc495011294"/>
      <w:bookmarkStart w:id="36" w:name="_Toc18057224"/>
      <w:bookmarkStart w:id="37" w:name="_Toc495007848"/>
      <w:r>
        <w:rPr>
          <w:rFonts w:hint="eastAsia" w:ascii="微软雅黑" w:hAnsi="微软雅黑" w:eastAsia="微软雅黑"/>
          <w:sz w:val="36"/>
          <w:szCs w:val="36"/>
          <w:lang w:val="en-US" w:eastAsia="zh-CN"/>
        </w:rPr>
        <w:t>九、</w:t>
      </w:r>
      <w:r>
        <w:rPr>
          <w:rFonts w:hint="eastAsia" w:ascii="微软雅黑" w:hAnsi="微软雅黑" w:eastAsia="微软雅黑"/>
          <w:sz w:val="36"/>
          <w:szCs w:val="36"/>
        </w:rPr>
        <w:t>其它材料</w:t>
      </w:r>
      <w:bookmarkEnd w:id="35"/>
      <w:bookmarkEnd w:id="36"/>
      <w:bookmarkEnd w:id="37"/>
      <w:bookmarkStart w:id="38" w:name="_Toc436834462"/>
      <w:bookmarkEnd w:id="38"/>
    </w:p>
    <w:p w14:paraId="7D5C275A">
      <w:pPr>
        <w:keepNext w:val="0"/>
        <w:keepLines w:val="0"/>
        <w:pageBreakBefore w:val="0"/>
        <w:kinsoku/>
        <w:wordWrap/>
        <w:overflowPunct/>
        <w:topLinePunct w:val="0"/>
        <w:autoSpaceDE/>
        <w:autoSpaceDN/>
        <w:bidi w:val="0"/>
        <w:adjustRightInd/>
        <w:snapToGrid/>
        <w:spacing w:line="40" w:lineRule="atLeast"/>
        <w:textAlignment w:val="auto"/>
        <w:rPr>
          <w:rFonts w:hint="eastAsia" w:asciiTheme="minorEastAsia" w:hAnsiTheme="minorEastAsia" w:cstheme="minorBidi"/>
          <w:kern w:val="2"/>
          <w:sz w:val="28"/>
          <w:szCs w:val="28"/>
          <w:lang w:val="en-US" w:eastAsia="zh-CN"/>
        </w:rPr>
      </w:pPr>
    </w:p>
    <w:p w14:paraId="24E3DF0C">
      <w:pPr>
        <w:ind w:firstLine="281" w:firstLineChars="100"/>
        <w:rPr>
          <w:rFonts w:hint="eastAsia" w:asciiTheme="minorEastAsia" w:hAnsiTheme="minorEastAsia" w:eastAsiaTheme="minorEastAsia" w:cstheme="minorBidi"/>
          <w:b/>
          <w:bCs w:val="0"/>
          <w:kern w:val="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369B8"/>
    <w:multiLevelType w:val="multilevel"/>
    <w:tmpl w:val="1C4369B8"/>
    <w:lvl w:ilvl="0" w:tentative="0">
      <w:start w:val="1"/>
      <w:numFmt w:val="decimal"/>
      <w:lvlText w:val="%1、"/>
      <w:lvlJc w:val="left"/>
      <w:pPr>
        <w:ind w:left="1260" w:hanging="420"/>
      </w:pPr>
      <w:rPr>
        <w:rFonts w:hint="default"/>
      </w:rPr>
    </w:lvl>
    <w:lvl w:ilvl="1" w:tentative="0">
      <w:start w:val="1"/>
      <w:numFmt w:val="lowerLetter"/>
      <w:lvlText w:val="%2)"/>
      <w:lvlJc w:val="left"/>
      <w:pPr>
        <w:ind w:left="1255" w:hanging="420"/>
      </w:pPr>
    </w:lvl>
    <w:lvl w:ilvl="2" w:tentative="0">
      <w:start w:val="3"/>
      <w:numFmt w:val="chineseCountingThousand"/>
      <w:lvlText w:val="%3、"/>
      <w:lvlJc w:val="left"/>
      <w:pPr>
        <w:ind w:left="1675" w:hanging="420"/>
      </w:pPr>
      <w:rPr>
        <w:rFonts w:hint="eastAsia"/>
      </w:rPr>
    </w:lvl>
    <w:lvl w:ilvl="3" w:tentative="0">
      <w:start w:val="1"/>
      <w:numFmt w:val="decimal"/>
      <w:lvlText w:val="%4."/>
      <w:lvlJc w:val="left"/>
      <w:pPr>
        <w:ind w:left="2095" w:hanging="420"/>
      </w:pPr>
    </w:lvl>
    <w:lvl w:ilvl="4" w:tentative="0">
      <w:start w:val="1"/>
      <w:numFmt w:val="lowerLetter"/>
      <w:lvlText w:val="%5)"/>
      <w:lvlJc w:val="left"/>
      <w:pPr>
        <w:ind w:left="2515" w:hanging="420"/>
      </w:pPr>
    </w:lvl>
    <w:lvl w:ilvl="5" w:tentative="0">
      <w:start w:val="1"/>
      <w:numFmt w:val="lowerRoman"/>
      <w:lvlText w:val="%6."/>
      <w:lvlJc w:val="right"/>
      <w:pPr>
        <w:ind w:left="2935" w:hanging="420"/>
      </w:pPr>
    </w:lvl>
    <w:lvl w:ilvl="6" w:tentative="0">
      <w:start w:val="1"/>
      <w:numFmt w:val="decimal"/>
      <w:lvlText w:val="%7."/>
      <w:lvlJc w:val="left"/>
      <w:pPr>
        <w:ind w:left="3355" w:hanging="420"/>
      </w:pPr>
    </w:lvl>
    <w:lvl w:ilvl="7" w:tentative="0">
      <w:start w:val="1"/>
      <w:numFmt w:val="lowerLetter"/>
      <w:lvlText w:val="%8)"/>
      <w:lvlJc w:val="left"/>
      <w:pPr>
        <w:ind w:left="3775" w:hanging="420"/>
      </w:pPr>
    </w:lvl>
    <w:lvl w:ilvl="8" w:tentative="0">
      <w:start w:val="1"/>
      <w:numFmt w:val="lowerRoman"/>
      <w:lvlText w:val="%9."/>
      <w:lvlJc w:val="right"/>
      <w:pPr>
        <w:ind w:left="4195" w:hanging="420"/>
      </w:pPr>
    </w:lvl>
  </w:abstractNum>
  <w:abstractNum w:abstractNumId="1">
    <w:nsid w:val="730548EF"/>
    <w:multiLevelType w:val="multilevel"/>
    <w:tmpl w:val="730548EF"/>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jNzFlOTI5OWM1Y2Q5NTczNTM4MTEyZjk0ODAyNjEifQ=="/>
  </w:docVars>
  <w:rsids>
    <w:rsidRoot w:val="00172A27"/>
    <w:rsid w:val="00B12973"/>
    <w:rsid w:val="01832638"/>
    <w:rsid w:val="01927AB2"/>
    <w:rsid w:val="051605D8"/>
    <w:rsid w:val="05C649D9"/>
    <w:rsid w:val="060748B0"/>
    <w:rsid w:val="08716E9D"/>
    <w:rsid w:val="0926010A"/>
    <w:rsid w:val="09AA65FC"/>
    <w:rsid w:val="0A7930A3"/>
    <w:rsid w:val="0C2F19F0"/>
    <w:rsid w:val="0C586A2C"/>
    <w:rsid w:val="0D012C88"/>
    <w:rsid w:val="0DF97DF8"/>
    <w:rsid w:val="0E8F042C"/>
    <w:rsid w:val="0EB841C9"/>
    <w:rsid w:val="123C6BED"/>
    <w:rsid w:val="125271C5"/>
    <w:rsid w:val="126307FB"/>
    <w:rsid w:val="12C80B4E"/>
    <w:rsid w:val="144B2F2E"/>
    <w:rsid w:val="14FE7F17"/>
    <w:rsid w:val="1B4D361F"/>
    <w:rsid w:val="1D102234"/>
    <w:rsid w:val="1DAC161D"/>
    <w:rsid w:val="1DFC274A"/>
    <w:rsid w:val="20090A1D"/>
    <w:rsid w:val="214747E7"/>
    <w:rsid w:val="219E1088"/>
    <w:rsid w:val="23127B27"/>
    <w:rsid w:val="25020C0E"/>
    <w:rsid w:val="26CB70E7"/>
    <w:rsid w:val="27E40FE2"/>
    <w:rsid w:val="28E9232B"/>
    <w:rsid w:val="2A4B17EC"/>
    <w:rsid w:val="2F7707C9"/>
    <w:rsid w:val="30FB7E01"/>
    <w:rsid w:val="31AD1421"/>
    <w:rsid w:val="324644EF"/>
    <w:rsid w:val="353C420B"/>
    <w:rsid w:val="376858C4"/>
    <w:rsid w:val="39636921"/>
    <w:rsid w:val="3ACF13D2"/>
    <w:rsid w:val="3B9A210A"/>
    <w:rsid w:val="3CD613E9"/>
    <w:rsid w:val="3DA73FF4"/>
    <w:rsid w:val="4045770C"/>
    <w:rsid w:val="42A96A84"/>
    <w:rsid w:val="43646F3F"/>
    <w:rsid w:val="43C66C69"/>
    <w:rsid w:val="44836F81"/>
    <w:rsid w:val="449C6DDA"/>
    <w:rsid w:val="46D45877"/>
    <w:rsid w:val="47E57287"/>
    <w:rsid w:val="4A902F28"/>
    <w:rsid w:val="4D682574"/>
    <w:rsid w:val="4DA91F73"/>
    <w:rsid w:val="4DDA3A15"/>
    <w:rsid w:val="4E2B41C8"/>
    <w:rsid w:val="4E9F4B29"/>
    <w:rsid w:val="4F26532B"/>
    <w:rsid w:val="506939E9"/>
    <w:rsid w:val="51360F2C"/>
    <w:rsid w:val="521122C4"/>
    <w:rsid w:val="53D63625"/>
    <w:rsid w:val="54AC52C0"/>
    <w:rsid w:val="55396224"/>
    <w:rsid w:val="560A24E9"/>
    <w:rsid w:val="576E6614"/>
    <w:rsid w:val="58A27750"/>
    <w:rsid w:val="59B966C3"/>
    <w:rsid w:val="5C920535"/>
    <w:rsid w:val="5E0B2DD4"/>
    <w:rsid w:val="602D6656"/>
    <w:rsid w:val="62BF61C6"/>
    <w:rsid w:val="63D2796E"/>
    <w:rsid w:val="64CC2606"/>
    <w:rsid w:val="66563102"/>
    <w:rsid w:val="673772EE"/>
    <w:rsid w:val="69985E94"/>
    <w:rsid w:val="6D7D153D"/>
    <w:rsid w:val="6E2C6A28"/>
    <w:rsid w:val="6E602011"/>
    <w:rsid w:val="6F665DBB"/>
    <w:rsid w:val="71A87F57"/>
    <w:rsid w:val="71ED1C76"/>
    <w:rsid w:val="724742D5"/>
    <w:rsid w:val="73AA3458"/>
    <w:rsid w:val="73F231D7"/>
    <w:rsid w:val="74876AE4"/>
    <w:rsid w:val="77316C41"/>
    <w:rsid w:val="77FA12EF"/>
    <w:rsid w:val="7D5424D4"/>
    <w:rsid w:val="7E672D95"/>
    <w:rsid w:val="7FA9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b/>
      <w:bCs/>
      <w:sz w:val="32"/>
      <w:szCs w:val="32"/>
    </w:rPr>
  </w:style>
  <w:style w:type="paragraph" w:styleId="3">
    <w:name w:val="heading 3"/>
    <w:basedOn w:val="1"/>
    <w:next w:val="1"/>
    <w:qFormat/>
    <w:uiPriority w:val="0"/>
    <w:pPr>
      <w:keepNext/>
      <w:keepLines/>
      <w:spacing w:before="260" w:after="260" w:line="416" w:lineRule="auto"/>
      <w:jc w:val="center"/>
      <w:outlineLvl w:val="2"/>
    </w:pPr>
    <w:rPr>
      <w:rFonts w:ascii="宋体" w:hAnsi="Times New Roman" w:eastAsia="宋体" w:cs="Times New Roman"/>
      <w:b/>
      <w:bCs/>
      <w:sz w:val="32"/>
      <w:szCs w:val="32"/>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宋体" w:hAnsi="Arial"/>
      <w:sz w:val="28"/>
    </w:rPr>
  </w:style>
  <w:style w:type="paragraph" w:styleId="5">
    <w:name w:val="Body Text First Indent"/>
    <w:basedOn w:val="4"/>
    <w:qFormat/>
    <w:uiPriority w:val="0"/>
    <w:pPr>
      <w:spacing w:after="120"/>
      <w:ind w:firstLine="420" w:firstLineChars="100"/>
    </w:pPr>
    <w:rPr>
      <w:rFonts w:ascii="Times New Roman" w:hAnsi="Times New Roman"/>
      <w:sz w:val="21"/>
      <w:szCs w:val="24"/>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paragraph" w:styleId="11">
    <w:name w:val="List Paragraph"/>
    <w:basedOn w:val="1"/>
    <w:qFormat/>
    <w:uiPriority w:val="0"/>
    <w:pPr>
      <w:ind w:firstLine="420" w:firstLineChars="200"/>
    </w:pPr>
  </w:style>
  <w:style w:type="paragraph" w:customStyle="1" w:styleId="12">
    <w:name w:val="Default"/>
    <w:autoRedefine/>
    <w:qFormat/>
    <w:uiPriority w:val="0"/>
    <w:pPr>
      <w:widowControl w:val="0"/>
      <w:autoSpaceDE w:val="0"/>
      <w:autoSpaceDN w:val="0"/>
      <w:adjustRightInd w:val="0"/>
      <w:jc w:val="left"/>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3948</Words>
  <Characters>4234</Characters>
  <Lines>0</Lines>
  <Paragraphs>0</Paragraphs>
  <TotalTime>35</TotalTime>
  <ScaleCrop>false</ScaleCrop>
  <LinksUpToDate>false</LinksUpToDate>
  <CharactersWithSpaces>4541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2021-07-21T03:07:00Z</dcterms:created>
  <dc:creator>唐weird、</dc:creator>
  <cp:lastModifiedBy>消失的记忆</cp:lastModifiedBy>
  <cp:lastPrinted>2024-01-04T02:29:00Z</cp:lastPrinted>
  <dcterms:modified xsi:type="dcterms:W3CDTF">2026-07-17T08:25:37Z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754E70B615F54EAFA7D9DC5BD23102A6_13</vt:lpwstr>
  </property>
  <property fmtid="{D5CDD505-2E9C-101B-9397-08002B2CF9AE}" pid="4" name="KSOTemplateDocerSaveRecord">
    <vt:lpwstr>eyJoZGlkIjoiNjk3NDNiMmI5MTM0ZjA2NDA2YWFhOTYwOWIxM2NkOWEiLCJ1c2VySWQiOiI0MTQ5MDk5MDYifQ==</vt:lpwstr>
  </property>
</Properties>
</file>